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CA1" w:rsidRPr="0052065D" w:rsidRDefault="006C60AC">
      <w:pPr>
        <w:keepLines/>
        <w:widowControl/>
        <w:tabs>
          <w:tab w:val="left" w:pos="567"/>
        </w:tabs>
        <w:adjustRightInd w:val="0"/>
        <w:snapToGrid w:val="0"/>
        <w:spacing w:after="0" w:line="276" w:lineRule="auto"/>
        <w:jc w:val="left"/>
        <w:rPr>
          <w:rFonts w:eastAsia="宋体" w:cs="Arial"/>
          <w:b/>
          <w:i/>
          <w:kern w:val="0"/>
          <w:sz w:val="28"/>
          <w:szCs w:val="28"/>
          <w:lang w:val="en-US" w:eastAsia="zh-CN"/>
        </w:rPr>
      </w:pPr>
      <w:bookmarkStart w:id="0" w:name="_Hlk101780234"/>
      <w:r>
        <w:rPr>
          <w:rFonts w:eastAsia="宋体" w:cs="Arial"/>
          <w:b/>
          <w:kern w:val="0"/>
          <w:sz w:val="28"/>
          <w:szCs w:val="28"/>
          <w:lang w:val="en-US" w:eastAsia="en-US"/>
        </w:rPr>
        <w:t>3GPP TSG-RAN2#12</w:t>
      </w:r>
      <w:r>
        <w:rPr>
          <w:rFonts w:eastAsia="宋体" w:cs="Arial" w:hint="eastAsia"/>
          <w:b/>
          <w:kern w:val="0"/>
          <w:sz w:val="28"/>
          <w:szCs w:val="28"/>
          <w:lang w:val="en-US" w:eastAsia="zh-CN"/>
        </w:rPr>
        <w:t>5-bis</w:t>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t xml:space="preserve">     </w:t>
      </w:r>
      <w:r w:rsidR="0052065D">
        <w:rPr>
          <w:rFonts w:eastAsia="宋体" w:cs="Arial"/>
          <w:b/>
          <w:kern w:val="0"/>
          <w:sz w:val="28"/>
          <w:szCs w:val="28"/>
          <w:lang w:val="en-US" w:eastAsia="en-US"/>
        </w:rPr>
        <w:t xml:space="preserve">   </w:t>
      </w:r>
      <w:r w:rsidR="0052065D" w:rsidRPr="0052065D">
        <w:rPr>
          <w:rFonts w:eastAsia="宋体" w:cs="Arial"/>
          <w:b/>
          <w:i/>
          <w:kern w:val="0"/>
          <w:sz w:val="28"/>
          <w:szCs w:val="28"/>
          <w:lang w:val="en-US" w:eastAsia="en-US"/>
        </w:rPr>
        <w:t>R2-2402376</w:t>
      </w:r>
    </w:p>
    <w:p w:rsidR="00961CA1" w:rsidRDefault="006C60AC">
      <w:pPr>
        <w:keepLines/>
        <w:widowControl/>
        <w:tabs>
          <w:tab w:val="left" w:pos="567"/>
        </w:tabs>
        <w:adjustRightInd w:val="0"/>
        <w:snapToGrid w:val="0"/>
        <w:spacing w:after="0" w:line="276" w:lineRule="auto"/>
        <w:jc w:val="left"/>
        <w:rPr>
          <w:rFonts w:eastAsia="宋体" w:cs="Arial"/>
          <w:b/>
          <w:bCs/>
          <w:kern w:val="0"/>
          <w:sz w:val="28"/>
          <w:szCs w:val="28"/>
          <w:lang w:val="en-US" w:eastAsia="zh-CN"/>
        </w:rPr>
      </w:pPr>
      <w:r>
        <w:rPr>
          <w:rFonts w:hint="eastAsia"/>
          <w:b/>
          <w:bCs/>
          <w:sz w:val="28"/>
          <w:szCs w:val="28"/>
          <w:lang w:val="en-US" w:eastAsia="zh-CN"/>
        </w:rPr>
        <w:t>ChangSha</w:t>
      </w:r>
      <w:r>
        <w:rPr>
          <w:b/>
          <w:bCs/>
          <w:sz w:val="28"/>
          <w:szCs w:val="28"/>
        </w:rPr>
        <w:t xml:space="preserve">, </w:t>
      </w:r>
      <w:r w:rsidR="0052065D">
        <w:rPr>
          <w:b/>
          <w:bCs/>
          <w:sz w:val="28"/>
          <w:szCs w:val="28"/>
        </w:rPr>
        <w:t xml:space="preserve">Hunan Province, </w:t>
      </w:r>
      <w:r>
        <w:rPr>
          <w:rFonts w:hint="eastAsia"/>
          <w:b/>
          <w:bCs/>
          <w:sz w:val="28"/>
          <w:szCs w:val="28"/>
          <w:lang w:val="en-US" w:eastAsia="zh-CN"/>
        </w:rPr>
        <w:t>China</w:t>
      </w:r>
      <w:r>
        <w:rPr>
          <w:b/>
          <w:bCs/>
          <w:sz w:val="28"/>
          <w:szCs w:val="28"/>
        </w:rPr>
        <w:t>,</w:t>
      </w:r>
      <w:r w:rsidR="0052065D">
        <w:rPr>
          <w:b/>
          <w:bCs/>
          <w:sz w:val="28"/>
          <w:szCs w:val="28"/>
        </w:rPr>
        <w:t xml:space="preserve"> </w:t>
      </w:r>
      <w:r>
        <w:rPr>
          <w:rFonts w:hint="eastAsia"/>
          <w:b/>
          <w:bCs/>
          <w:sz w:val="28"/>
          <w:szCs w:val="28"/>
          <w:lang w:val="en-US" w:eastAsia="zh-CN"/>
        </w:rPr>
        <w:t>April</w:t>
      </w:r>
      <w:r>
        <w:rPr>
          <w:b/>
          <w:bCs/>
          <w:sz w:val="28"/>
          <w:szCs w:val="28"/>
        </w:rPr>
        <w:t xml:space="preserve"> </w:t>
      </w:r>
      <w:r>
        <w:rPr>
          <w:rFonts w:hint="eastAsia"/>
          <w:b/>
          <w:bCs/>
          <w:sz w:val="28"/>
          <w:szCs w:val="28"/>
          <w:lang w:val="en-US" w:eastAsia="zh-CN"/>
        </w:rPr>
        <w:t>15</w:t>
      </w:r>
      <w:r>
        <w:rPr>
          <w:b/>
          <w:bCs/>
          <w:sz w:val="28"/>
          <w:szCs w:val="28"/>
        </w:rPr>
        <w:t xml:space="preserve">th – </w:t>
      </w:r>
      <w:r>
        <w:rPr>
          <w:rFonts w:hint="eastAsia"/>
          <w:b/>
          <w:bCs/>
          <w:sz w:val="28"/>
          <w:szCs w:val="28"/>
          <w:lang w:val="en-US" w:eastAsia="zh-CN"/>
        </w:rPr>
        <w:t>19</w:t>
      </w:r>
      <w:r>
        <w:rPr>
          <w:b/>
          <w:bCs/>
          <w:sz w:val="28"/>
          <w:szCs w:val="28"/>
        </w:rPr>
        <w:t>, 2024</w:t>
      </w:r>
      <w:r>
        <w:rPr>
          <w:rFonts w:hint="eastAsia"/>
          <w:b/>
          <w:bCs/>
          <w:sz w:val="28"/>
          <w:szCs w:val="28"/>
          <w:lang w:val="en-US" w:eastAsia="zh-CN"/>
        </w:rPr>
        <w:t xml:space="preserve"> </w:t>
      </w:r>
      <w:r>
        <w:rPr>
          <w:rFonts w:eastAsia="宋体" w:cs="Arial"/>
          <w:b/>
          <w:kern w:val="0"/>
          <w:sz w:val="28"/>
          <w:szCs w:val="28"/>
          <w:lang w:val="en-US" w:eastAsia="en-US"/>
        </w:rPr>
        <w:tab/>
      </w:r>
      <w:r>
        <w:rPr>
          <w:rFonts w:cs="Arial"/>
          <w:b/>
          <w:bCs/>
          <w:kern w:val="0"/>
          <w:sz w:val="28"/>
          <w:szCs w:val="28"/>
        </w:rPr>
        <w:tab/>
        <w:t xml:space="preserve"> </w:t>
      </w:r>
    </w:p>
    <w:p w:rsidR="00961CA1" w:rsidRDefault="006C60A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rsidR="00961CA1" w:rsidRDefault="006C60AC">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52065D" w:rsidRPr="0052065D">
        <w:rPr>
          <w:rFonts w:cs="Arial"/>
          <w:b/>
          <w:bCs/>
          <w:snapToGrid w:val="0"/>
          <w:kern w:val="0"/>
          <w:sz w:val="28"/>
          <w:szCs w:val="28"/>
          <w:lang w:val="en-US" w:eastAsia="zh-CN"/>
        </w:rPr>
        <w:t>Consideration on CP functionality for AIoT</w:t>
      </w:r>
    </w:p>
    <w:p w:rsidR="00961CA1" w:rsidRDefault="006C60AC">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8.2.3.1</w:t>
      </w:r>
    </w:p>
    <w:p w:rsidR="00961CA1" w:rsidRDefault="006C60AC">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rsidR="00961CA1" w:rsidRDefault="006C60A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bookmarkEnd w:id="0"/>
      <w:r>
        <w:rPr>
          <w:rFonts w:cs="Arial"/>
          <w:b w:val="0"/>
          <w:bCs w:val="0"/>
          <w:kern w:val="0"/>
          <w:sz w:val="32"/>
          <w:szCs w:val="36"/>
        </w:rPr>
        <w:t>Introduction</w:t>
      </w:r>
      <w:bookmarkEnd w:id="3"/>
      <w:bookmarkEnd w:id="4"/>
      <w:bookmarkEnd w:id="5"/>
    </w:p>
    <w:p w:rsidR="00961CA1" w:rsidRDefault="006C60AC">
      <w:pPr>
        <w:rPr>
          <w:lang w:val="en-US" w:eastAsia="zh-CN"/>
        </w:rPr>
      </w:pPr>
      <w:bookmarkStart w:id="6" w:name="OLE_LINK3"/>
      <w:r>
        <w:rPr>
          <w:lang w:val="en-US" w:eastAsia="ja-JP"/>
        </w:rPr>
        <w:t xml:space="preserve">In </w:t>
      </w:r>
      <w:r>
        <w:rPr>
          <w:lang w:val="en-US" w:eastAsia="zh-CN"/>
        </w:rPr>
        <w:t>RAN #</w:t>
      </w:r>
      <w:r>
        <w:rPr>
          <w:rFonts w:hint="eastAsia"/>
          <w:lang w:val="en-US" w:eastAsia="zh-CN"/>
        </w:rPr>
        <w:t>102</w:t>
      </w:r>
      <w:r>
        <w:rPr>
          <w:lang w:val="en-US" w:eastAsia="zh-CN"/>
        </w:rPr>
        <w:t xml:space="preserve"> meeting</w:t>
      </w:r>
      <w:bookmarkEnd w:id="6"/>
      <w:r>
        <w:rPr>
          <w:rFonts w:hint="eastAsia"/>
          <w:lang w:val="en-US" w:eastAsia="zh-CN"/>
        </w:rPr>
        <w:t>, a SID</w:t>
      </w:r>
      <w:r>
        <w:rPr>
          <w:rFonts w:cs="Arial" w:hint="eastAsia"/>
          <w:color w:val="000000"/>
        </w:rPr>
        <w:t xml:space="preserve"> on solutions for Ambient IoT (Internet of Things) in NR</w:t>
      </w:r>
      <w:r w:rsidR="00471EF4">
        <w:rPr>
          <w:rFonts w:hint="eastAsia"/>
          <w:lang w:val="en-US" w:eastAsia="zh-CN"/>
        </w:rPr>
        <w:t xml:space="preserve"> has been agreed in [1]</w:t>
      </w:r>
      <w:r w:rsidR="00471EF4">
        <w:rPr>
          <w:lang w:val="en-US" w:eastAsia="zh-CN"/>
        </w:rPr>
        <w:t>.</w:t>
      </w:r>
    </w:p>
    <w:p w:rsidR="00961CA1" w:rsidRDefault="006C60AC">
      <w:pPr>
        <w:rPr>
          <w:lang w:val="en-US" w:eastAsia="zh-CN"/>
        </w:rPr>
      </w:pPr>
      <w:r>
        <w:rPr>
          <w:lang w:val="en-US" w:eastAsia="zh-CN"/>
        </w:rPr>
        <w:t xml:space="preserve">In this contribution, </w:t>
      </w:r>
      <w:bookmarkStart w:id="7" w:name="OLE_LINK22"/>
      <w:r>
        <w:rPr>
          <w:lang w:val="en-US" w:eastAsia="zh-CN"/>
        </w:rPr>
        <w:t xml:space="preserve">we will discuss the </w:t>
      </w:r>
      <w:r>
        <w:rPr>
          <w:rFonts w:hint="eastAsia"/>
          <w:lang w:val="en-US" w:eastAsia="zh-CN"/>
        </w:rPr>
        <w:t xml:space="preserve">required control plane functions and related </w:t>
      </w:r>
      <w:r w:rsidR="0052065D">
        <w:rPr>
          <w:lang w:val="en-US" w:eastAsia="zh-CN"/>
        </w:rPr>
        <w:t>signaling</w:t>
      </w:r>
      <w:r>
        <w:rPr>
          <w:rFonts w:hint="eastAsia"/>
          <w:lang w:val="en-US" w:eastAsia="zh-CN"/>
        </w:rPr>
        <w:t xml:space="preserve"> (CP functionality) for AIoT</w:t>
      </w:r>
      <w:r>
        <w:rPr>
          <w:lang w:val="en-US" w:eastAsia="zh-CN"/>
        </w:rPr>
        <w:t xml:space="preserve"> and give our proposals</w:t>
      </w:r>
      <w:r>
        <w:rPr>
          <w:rFonts w:hint="eastAsia"/>
          <w:lang w:val="en-US" w:eastAsia="zh-CN"/>
        </w:rPr>
        <w:t>.</w:t>
      </w:r>
      <w:bookmarkEnd w:id="7"/>
    </w:p>
    <w:p w:rsidR="00961CA1" w:rsidRDefault="006C60A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rsidR="00961CA1" w:rsidRDefault="006C60AC">
      <w:pPr>
        <w:rPr>
          <w:lang w:val="en-US" w:eastAsia="zh-CN"/>
        </w:rPr>
      </w:pPr>
      <w:r>
        <w:rPr>
          <w:rFonts w:hint="eastAsia"/>
          <w:lang w:val="en-US" w:eastAsia="zh-CN"/>
        </w:rPr>
        <w:t>In NR network, the</w:t>
      </w:r>
      <w:r>
        <w:t xml:space="preserve"> protocol stack for the </w:t>
      </w:r>
      <w:r>
        <w:rPr>
          <w:rFonts w:hint="eastAsia"/>
          <w:lang w:val="en-US" w:eastAsia="zh-CN"/>
        </w:rPr>
        <w:t>control</w:t>
      </w:r>
      <w:r>
        <w:t xml:space="preserve"> plane</w:t>
      </w:r>
      <w:r>
        <w:rPr>
          <w:rFonts w:hint="eastAsia"/>
          <w:lang w:val="en-US" w:eastAsia="zh-CN"/>
        </w:rPr>
        <w:t xml:space="preserve"> is shown in figure 1.</w:t>
      </w:r>
    </w:p>
    <w:p w:rsidR="00961CA1" w:rsidRDefault="006C60AC">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51pt">
            <v:imagedata r:id="rId8" o:title=""/>
          </v:shape>
        </w:pict>
      </w:r>
    </w:p>
    <w:p w:rsidR="00961CA1" w:rsidRDefault="006C60AC">
      <w:pPr>
        <w:pStyle w:val="TF"/>
        <w:rPr>
          <w:b w:val="0"/>
          <w:bCs/>
        </w:rPr>
      </w:pPr>
      <w:r>
        <w:rPr>
          <w:b w:val="0"/>
          <w:bCs/>
        </w:rPr>
        <w:t xml:space="preserve">Figure 1: </w:t>
      </w:r>
      <w:r>
        <w:rPr>
          <w:rFonts w:eastAsia="宋体" w:hint="eastAsia"/>
          <w:b w:val="0"/>
          <w:bCs/>
          <w:lang w:val="en-US" w:eastAsia="zh-CN"/>
        </w:rPr>
        <w:t>NR Control</w:t>
      </w:r>
      <w:r>
        <w:rPr>
          <w:b w:val="0"/>
          <w:bCs/>
        </w:rPr>
        <w:t xml:space="preserve"> Plane Protocol Stack</w:t>
      </w:r>
    </w:p>
    <w:p w:rsidR="00961CA1" w:rsidRDefault="006C60AC">
      <w:pPr>
        <w:pStyle w:val="a0"/>
        <w:rPr>
          <w:b/>
          <w:bCs/>
          <w:u w:val="single"/>
          <w:lang w:val="en-US" w:eastAsia="zh-CN"/>
        </w:rPr>
      </w:pPr>
      <w:r>
        <w:rPr>
          <w:rFonts w:hint="eastAsia"/>
          <w:b/>
          <w:bCs/>
          <w:u w:val="single"/>
          <w:lang w:val="en-US" w:eastAsia="zh-CN"/>
        </w:rPr>
        <w:t>About NAS layer necessity in AIoT</w:t>
      </w:r>
    </w:p>
    <w:p w:rsidR="00961CA1" w:rsidRDefault="006C60AC">
      <w:pPr>
        <w:pStyle w:val="a0"/>
        <w:rPr>
          <w:lang w:val="en-US" w:eastAsia="zh-CN"/>
        </w:rPr>
      </w:pPr>
      <w:r>
        <w:rPr>
          <w:rFonts w:hint="eastAsia"/>
          <w:lang w:val="en-US" w:eastAsia="zh-CN"/>
        </w:rPr>
        <w:t xml:space="preserve">Considering the AIoT data payload should be ciphered by NAS or AP layer, encapsulated in </w:t>
      </w:r>
      <w:r>
        <w:rPr>
          <w:rFonts w:hint="eastAsia"/>
          <w:lang w:val="en-US" w:eastAsia="zh-CN"/>
        </w:rPr>
        <w:t>NAS and transparent to AS layer, the NAS layer is definitely necessary for AIoT, and the NAS related procedures and functionalities are discussing in SA2</w:t>
      </w:r>
      <w:r w:rsidR="00471EF4">
        <w:rPr>
          <w:lang w:val="en-US" w:eastAsia="zh-CN"/>
        </w:rPr>
        <w:t xml:space="preserve"> </w:t>
      </w:r>
      <w:r>
        <w:rPr>
          <w:rFonts w:hint="eastAsia"/>
          <w:lang w:val="en-US" w:eastAsia="zh-CN"/>
        </w:rPr>
        <w:t>[3], RAN2 can assume that there is NAS PDU in AIoT, and the NAS PDU will be transparent to AS</w:t>
      </w:r>
      <w:r w:rsidR="0052065D">
        <w:rPr>
          <w:lang w:val="en-US" w:eastAsia="zh-CN"/>
        </w:rPr>
        <w:t xml:space="preserve"> layer</w:t>
      </w:r>
      <w:r>
        <w:rPr>
          <w:rFonts w:hint="eastAsia"/>
          <w:lang w:val="en-US" w:eastAsia="zh-CN"/>
        </w:rPr>
        <w:t>.</w:t>
      </w:r>
    </w:p>
    <w:p w:rsidR="00961CA1" w:rsidRDefault="006C60AC">
      <w:pPr>
        <w:pStyle w:val="a0"/>
        <w:rPr>
          <w:b/>
          <w:bCs/>
          <w:lang w:val="en-US" w:eastAsia="zh-CN"/>
        </w:rPr>
      </w:pPr>
      <w:r>
        <w:rPr>
          <w:rFonts w:hint="eastAsia"/>
          <w:b/>
          <w:bCs/>
          <w:lang w:val="en-US" w:eastAsia="zh-CN"/>
        </w:rPr>
        <w:t>Proposal</w:t>
      </w:r>
      <w:r>
        <w:rPr>
          <w:rFonts w:hint="eastAsia"/>
          <w:b/>
          <w:bCs/>
          <w:lang w:val="en-US" w:eastAsia="zh-CN"/>
        </w:rPr>
        <w:t xml:space="preserve"> 1: RAN2 can assume that there is NAS PDU in AIoT, and the NAS PDU will be transparent to AS layer.</w:t>
      </w:r>
    </w:p>
    <w:p w:rsidR="0052065D" w:rsidRDefault="0052065D">
      <w:pPr>
        <w:pStyle w:val="a0"/>
        <w:rPr>
          <w:b/>
          <w:bCs/>
          <w:lang w:val="en-US" w:eastAsia="zh-CN"/>
        </w:rPr>
      </w:pPr>
    </w:p>
    <w:p w:rsidR="00961CA1" w:rsidRDefault="006C60AC">
      <w:pPr>
        <w:pStyle w:val="a0"/>
        <w:rPr>
          <w:b/>
          <w:bCs/>
          <w:u w:val="single"/>
          <w:lang w:val="en-US" w:eastAsia="zh-CN"/>
        </w:rPr>
      </w:pPr>
      <w:r>
        <w:rPr>
          <w:rFonts w:hint="eastAsia"/>
          <w:b/>
          <w:bCs/>
          <w:u w:val="single"/>
          <w:lang w:val="en-US" w:eastAsia="zh-CN"/>
        </w:rPr>
        <w:t>About RRC layer necessity in AIoT</w:t>
      </w:r>
    </w:p>
    <w:p w:rsidR="00961CA1" w:rsidRDefault="006C60AC">
      <w:pPr>
        <w:rPr>
          <w:lang w:val="en-US" w:eastAsia="zh-CN"/>
        </w:rPr>
      </w:pPr>
      <w:r>
        <w:rPr>
          <w:rFonts w:hint="eastAsia"/>
          <w:lang w:val="en-US" w:eastAsia="zh-CN"/>
        </w:rPr>
        <w:t>Considering that it has been agreed that there is</w:t>
      </w:r>
      <w:r>
        <w:rPr>
          <w:rFonts w:hint="eastAsia"/>
          <w:lang w:val="en-US" w:eastAsia="zh-CN"/>
        </w:rPr>
        <w:t xml:space="preserve"> no RRC states, no mobility (i.e. at least no cell selection/re-selection -like function),etc, the only RRC functions related to AIoT are the following:</w:t>
      </w:r>
    </w:p>
    <w:p w:rsidR="00961CA1" w:rsidRDefault="006C60AC">
      <w:pPr>
        <w:pStyle w:val="B1"/>
        <w:rPr>
          <w:lang w:val="en-US" w:eastAsia="zh-CN"/>
        </w:rPr>
      </w:pPr>
      <w:r>
        <w:t>-</w:t>
      </w:r>
      <w:r>
        <w:tab/>
        <w:t xml:space="preserve">transfer of </w:t>
      </w:r>
      <w:r>
        <w:rPr>
          <w:rFonts w:hint="eastAsia"/>
          <w:lang w:val="en-US" w:eastAsia="zh-CN"/>
        </w:rPr>
        <w:t xml:space="preserve">AIoT application layer signalling(e.g. inventory, inventory result report, read command, </w:t>
      </w:r>
      <w:r>
        <w:rPr>
          <w:rFonts w:hint="eastAsia"/>
          <w:lang w:val="en-US" w:eastAsia="zh-CN"/>
        </w:rPr>
        <w:t>read feedback, write command, write confirmation, device disable command etc)</w:t>
      </w:r>
    </w:p>
    <w:p w:rsidR="00961CA1" w:rsidRDefault="006C60AC">
      <w:pPr>
        <w:pStyle w:val="B1"/>
        <w:rPr>
          <w:lang w:val="en-US" w:eastAsia="zh-CN"/>
        </w:rPr>
      </w:pPr>
      <w:r>
        <w:t>-</w:t>
      </w:r>
      <w:r>
        <w:tab/>
        <w:t xml:space="preserve">transfer of </w:t>
      </w:r>
      <w:r>
        <w:rPr>
          <w:rFonts w:hint="eastAsia"/>
          <w:lang w:val="en-US" w:eastAsia="zh-CN"/>
        </w:rPr>
        <w:t>AIoT device NAS ID</w:t>
      </w:r>
    </w:p>
    <w:p w:rsidR="00961CA1" w:rsidRDefault="006C60AC">
      <w:pPr>
        <w:pStyle w:val="B1"/>
      </w:pPr>
      <w:r>
        <w:t>-</w:t>
      </w:r>
      <w:r>
        <w:tab/>
        <w:t xml:space="preserve">transfer of dedicated NAS information, </w:t>
      </w:r>
    </w:p>
    <w:p w:rsidR="0052065D" w:rsidRDefault="006C60AC" w:rsidP="0052065D">
      <w:pPr>
        <w:pStyle w:val="B1"/>
        <w:rPr>
          <w:rFonts w:eastAsia="MS PGothic"/>
        </w:rPr>
      </w:pPr>
      <w:r>
        <w:t>-</w:t>
      </w:r>
      <w:r>
        <w:tab/>
        <w:t xml:space="preserve">transfer of </w:t>
      </w:r>
      <w:r>
        <w:rPr>
          <w:rFonts w:hint="eastAsia"/>
          <w:lang w:val="en-US" w:eastAsia="zh-CN"/>
        </w:rPr>
        <w:t xml:space="preserve">device </w:t>
      </w:r>
      <w:r>
        <w:t>radio capability information</w:t>
      </w:r>
    </w:p>
    <w:p w:rsidR="00961CA1" w:rsidRDefault="006C60AC" w:rsidP="0052065D">
      <w:pPr>
        <w:pStyle w:val="B1"/>
      </w:pPr>
      <w:r>
        <w:t>-</w:t>
      </w:r>
      <w:r>
        <w:tab/>
      </w:r>
      <w:r w:rsidRPr="0052065D">
        <w:rPr>
          <w:rFonts w:hint="eastAsia"/>
        </w:rPr>
        <w:t>coordination between AIoT radio and the NR radio</w:t>
      </w:r>
    </w:p>
    <w:p w:rsidR="0052065D" w:rsidRPr="0052065D" w:rsidRDefault="0052065D" w:rsidP="0052065D">
      <w:pPr>
        <w:pStyle w:val="B1"/>
      </w:pPr>
    </w:p>
    <w:p w:rsidR="00961CA1" w:rsidRDefault="006C60AC">
      <w:pPr>
        <w:pStyle w:val="B1"/>
        <w:ind w:left="0" w:firstLine="0"/>
        <w:rPr>
          <w:lang w:val="en-US" w:eastAsia="zh-CN"/>
        </w:rPr>
      </w:pPr>
      <w:r>
        <w:rPr>
          <w:rFonts w:hint="eastAsia"/>
          <w:lang w:val="en-US" w:eastAsia="zh-CN"/>
        </w:rPr>
        <w:t>Co</w:t>
      </w:r>
      <w:r>
        <w:rPr>
          <w:rFonts w:hint="eastAsia"/>
          <w:lang w:val="en-US" w:eastAsia="zh-CN"/>
        </w:rPr>
        <w:t xml:space="preserve">nsidering different AIoT application layer signalling may involve different AIoT Uu singllling procedures, at least the the AIoT application layer </w:t>
      </w:r>
      <w:r w:rsidR="00AC075B">
        <w:rPr>
          <w:lang w:val="en-US" w:eastAsia="zh-CN"/>
        </w:rPr>
        <w:t>signaling</w:t>
      </w:r>
      <w:r>
        <w:rPr>
          <w:rFonts w:hint="eastAsia"/>
          <w:lang w:val="en-US" w:eastAsia="zh-CN"/>
        </w:rPr>
        <w:t xml:space="preserve"> type</w:t>
      </w:r>
      <w:r w:rsidR="00AC075B">
        <w:rPr>
          <w:lang w:val="en-US" w:eastAsia="zh-CN"/>
        </w:rPr>
        <w:t xml:space="preserve"> </w:t>
      </w:r>
      <w:r>
        <w:rPr>
          <w:rFonts w:hint="eastAsia"/>
          <w:lang w:val="en-US" w:eastAsia="zh-CN"/>
        </w:rPr>
        <w:t>(e.g. the payload size, whether there is subsequent signalling etc) should be known by the rea</w:t>
      </w:r>
      <w:r>
        <w:rPr>
          <w:rFonts w:hint="eastAsia"/>
          <w:lang w:val="en-US" w:eastAsia="zh-CN"/>
        </w:rPr>
        <w:t>der</w:t>
      </w:r>
      <w:r w:rsidR="00AC075B">
        <w:rPr>
          <w:lang w:val="en-US" w:eastAsia="zh-CN"/>
        </w:rPr>
        <w:t xml:space="preserve"> </w:t>
      </w:r>
      <w:bookmarkStart w:id="8" w:name="_GoBack"/>
      <w:bookmarkEnd w:id="8"/>
      <w:r>
        <w:rPr>
          <w:rFonts w:hint="eastAsia"/>
          <w:lang w:val="en-US" w:eastAsia="zh-CN"/>
        </w:rPr>
        <w:t xml:space="preserve">(e.g. Node B or UE), and should not be ciphered. </w:t>
      </w:r>
    </w:p>
    <w:p w:rsidR="00961CA1" w:rsidRDefault="006C60AC">
      <w:pPr>
        <w:pStyle w:val="B1"/>
        <w:ind w:left="0" w:firstLine="0"/>
        <w:rPr>
          <w:b/>
          <w:bCs/>
          <w:lang w:val="en-US" w:eastAsia="zh-CN"/>
        </w:rPr>
      </w:pPr>
      <w:r>
        <w:rPr>
          <w:rFonts w:hint="eastAsia"/>
          <w:b/>
          <w:bCs/>
          <w:lang w:val="en-US" w:eastAsia="zh-CN"/>
        </w:rPr>
        <w:t>Observation 1: the AIoT application layer signalling type should be visible to AS layer.</w:t>
      </w:r>
    </w:p>
    <w:p w:rsidR="00961CA1" w:rsidRDefault="006C60AC">
      <w:pPr>
        <w:pStyle w:val="B1"/>
        <w:ind w:left="0" w:firstLine="0"/>
        <w:rPr>
          <w:lang w:val="en-US" w:eastAsia="zh-CN"/>
        </w:rPr>
      </w:pPr>
      <w:r>
        <w:rPr>
          <w:rFonts w:hint="eastAsia"/>
          <w:lang w:val="en-US" w:eastAsia="zh-CN"/>
        </w:rPr>
        <w:t xml:space="preserve">RAN2 can discuss where the AIoT application layer signalling is visible to AS layer directly, or NAS transfer the </w:t>
      </w:r>
      <w:r>
        <w:rPr>
          <w:rFonts w:hint="eastAsia"/>
          <w:lang w:val="en-US" w:eastAsia="zh-CN"/>
        </w:rPr>
        <w:t>AIoT application layer signalling to several abstract signalling(e.g. UL signalling, DL signalling) with characteristics indication(e.g. the payload size of the subsequent signalling).</w:t>
      </w:r>
    </w:p>
    <w:p w:rsidR="00961CA1" w:rsidRDefault="006C60AC">
      <w:pPr>
        <w:pStyle w:val="B1"/>
        <w:ind w:left="0" w:firstLine="0"/>
        <w:rPr>
          <w:b/>
          <w:bCs/>
          <w:lang w:val="en-US" w:eastAsia="zh-CN"/>
        </w:rPr>
      </w:pPr>
      <w:r>
        <w:rPr>
          <w:rFonts w:hint="eastAsia"/>
          <w:b/>
          <w:bCs/>
          <w:lang w:val="en-US" w:eastAsia="zh-CN"/>
        </w:rPr>
        <w:t xml:space="preserve">Proposal </w:t>
      </w:r>
      <w:r w:rsidR="0052065D">
        <w:rPr>
          <w:b/>
          <w:bCs/>
          <w:lang w:val="en-US" w:eastAsia="zh-CN"/>
        </w:rPr>
        <w:t>2</w:t>
      </w:r>
      <w:r>
        <w:rPr>
          <w:rFonts w:hint="eastAsia"/>
          <w:b/>
          <w:bCs/>
          <w:lang w:val="en-US" w:eastAsia="zh-CN"/>
        </w:rPr>
        <w:t xml:space="preserve">: RAN2 discuss how to define the AIoT signalling to transfer </w:t>
      </w:r>
      <w:r>
        <w:rPr>
          <w:rFonts w:hint="eastAsia"/>
          <w:b/>
          <w:bCs/>
          <w:lang w:val="en-US" w:eastAsia="zh-CN"/>
        </w:rPr>
        <w:t xml:space="preserve">the AIoT application layer </w:t>
      </w:r>
      <w:r w:rsidR="0052065D">
        <w:rPr>
          <w:b/>
          <w:bCs/>
          <w:lang w:val="en-US" w:eastAsia="zh-CN"/>
        </w:rPr>
        <w:t>signaling</w:t>
      </w:r>
      <w:r>
        <w:rPr>
          <w:rFonts w:hint="eastAsia"/>
          <w:b/>
          <w:bCs/>
          <w:lang w:val="en-US" w:eastAsia="zh-CN"/>
        </w:rPr>
        <w:t>.</w:t>
      </w:r>
    </w:p>
    <w:p w:rsidR="0052065D" w:rsidRDefault="0052065D">
      <w:pPr>
        <w:pStyle w:val="B1"/>
        <w:ind w:left="0" w:firstLine="0"/>
        <w:rPr>
          <w:lang w:val="en-US" w:eastAsia="zh-CN"/>
        </w:rPr>
      </w:pPr>
    </w:p>
    <w:p w:rsidR="00961CA1" w:rsidRDefault="006C60AC">
      <w:pPr>
        <w:pStyle w:val="B1"/>
        <w:ind w:left="0" w:firstLine="0"/>
        <w:rPr>
          <w:lang w:val="en-US" w:eastAsia="zh-CN"/>
        </w:rPr>
      </w:pPr>
      <w:r>
        <w:rPr>
          <w:rFonts w:hint="eastAsia"/>
          <w:lang w:val="en-US" w:eastAsia="zh-CN"/>
        </w:rPr>
        <w:t>And the AIoT device NAS ID(especially the AIoT device NAS group ID in group paging) also affects the radio resource usage(e.g. the more the devices are included in one paging group, the more more radio resource will b</w:t>
      </w:r>
      <w:r>
        <w:rPr>
          <w:rFonts w:hint="eastAsia"/>
          <w:lang w:val="en-US" w:eastAsia="zh-CN"/>
        </w:rPr>
        <w:t xml:space="preserve">e used for RA procedure). and the AIoT device NAS ID will also be used to determine the Device </w:t>
      </w:r>
      <w:r>
        <w:rPr>
          <w:lang w:val="fr-FR"/>
        </w:rPr>
        <w:t>Contention Resolution Identity</w:t>
      </w:r>
      <w:r>
        <w:rPr>
          <w:rFonts w:hint="eastAsia"/>
          <w:lang w:val="en-US" w:eastAsia="zh-CN"/>
        </w:rPr>
        <w:t xml:space="preserve"> in RA procedure, the AIoT device NAS ID should also be visible to AS.</w:t>
      </w:r>
    </w:p>
    <w:p w:rsidR="00961CA1" w:rsidRDefault="006C60AC">
      <w:pPr>
        <w:pStyle w:val="B1"/>
        <w:ind w:left="0" w:firstLine="0"/>
        <w:rPr>
          <w:b/>
          <w:bCs/>
          <w:lang w:val="en-US" w:eastAsia="zh-CN"/>
        </w:rPr>
      </w:pPr>
      <w:r>
        <w:rPr>
          <w:rFonts w:hint="eastAsia"/>
          <w:b/>
          <w:bCs/>
          <w:lang w:val="en-US" w:eastAsia="zh-CN"/>
        </w:rPr>
        <w:t>Observation 2: The AIoT device NAS ID should also be visible</w:t>
      </w:r>
      <w:r>
        <w:rPr>
          <w:rFonts w:hint="eastAsia"/>
          <w:b/>
          <w:bCs/>
          <w:lang w:val="en-US" w:eastAsia="zh-CN"/>
        </w:rPr>
        <w:t xml:space="preserve"> to AS layer.</w:t>
      </w:r>
    </w:p>
    <w:p w:rsidR="00961CA1" w:rsidRDefault="006C60AC">
      <w:pPr>
        <w:pStyle w:val="B1"/>
        <w:ind w:left="0" w:firstLine="0"/>
        <w:rPr>
          <w:lang w:val="en-US" w:eastAsia="zh-CN"/>
        </w:rPr>
      </w:pPr>
      <w:r>
        <w:rPr>
          <w:rFonts w:hint="eastAsia"/>
          <w:lang w:val="en-US" w:eastAsia="zh-CN"/>
        </w:rPr>
        <w:t>For the security aspect, the AIoT payload except the AIoT device NAS ID should be ciphered by NAS and including in NAS PDU, which is not visible to AS layer. Whether the NAS PDU is included in AIoT RRC signalling or included in MACPDU directl</w:t>
      </w:r>
      <w:r>
        <w:rPr>
          <w:rFonts w:hint="eastAsia"/>
          <w:lang w:val="en-US" w:eastAsia="zh-CN"/>
        </w:rPr>
        <w:t>y con be discussed further, e.g. depends on whether RRC layer is necessary in AIoT.</w:t>
      </w:r>
    </w:p>
    <w:p w:rsidR="00961CA1" w:rsidRDefault="006C60AC">
      <w:pPr>
        <w:pStyle w:val="B1"/>
        <w:ind w:left="0" w:firstLine="0"/>
        <w:rPr>
          <w:b/>
          <w:bCs/>
          <w:lang w:val="en-US" w:eastAsia="zh-CN"/>
        </w:rPr>
      </w:pPr>
      <w:r>
        <w:rPr>
          <w:rFonts w:hint="eastAsia"/>
          <w:b/>
          <w:bCs/>
          <w:lang w:val="en-US" w:eastAsia="zh-CN"/>
        </w:rPr>
        <w:t>Observation 3: The AIoT payload except the AIoT device NAS ID and AIoT application layer signalling type should be ciphered by NAS and including in NAS PDU.</w:t>
      </w:r>
    </w:p>
    <w:p w:rsidR="00961CA1" w:rsidRDefault="006C60AC">
      <w:pPr>
        <w:pStyle w:val="B1"/>
        <w:ind w:left="0" w:firstLine="0"/>
        <w:rPr>
          <w:b/>
          <w:bCs/>
          <w:lang w:val="en-US" w:eastAsia="zh-CN"/>
        </w:rPr>
      </w:pPr>
      <w:r>
        <w:rPr>
          <w:rFonts w:hint="eastAsia"/>
          <w:b/>
          <w:bCs/>
          <w:lang w:val="en-US" w:eastAsia="zh-CN"/>
        </w:rPr>
        <w:t xml:space="preserve">Proposal </w:t>
      </w:r>
      <w:r w:rsidR="0052065D">
        <w:rPr>
          <w:b/>
          <w:bCs/>
          <w:lang w:val="en-US" w:eastAsia="zh-CN"/>
        </w:rPr>
        <w:t>3</w:t>
      </w:r>
      <w:r>
        <w:rPr>
          <w:rFonts w:hint="eastAsia"/>
          <w:b/>
          <w:bCs/>
          <w:lang w:val="en-US" w:eastAsia="zh-CN"/>
        </w:rPr>
        <w:t>: RAN</w:t>
      </w:r>
      <w:r>
        <w:rPr>
          <w:rFonts w:hint="eastAsia"/>
          <w:b/>
          <w:bCs/>
          <w:lang w:val="en-US" w:eastAsia="zh-CN"/>
        </w:rPr>
        <w:t>2 confirms that the AIoT device NAS ID is visible to AIoT AS layer, and the AIoT payload</w:t>
      </w:r>
      <w:r w:rsidR="0052065D">
        <w:rPr>
          <w:b/>
          <w:bCs/>
          <w:lang w:val="en-US" w:eastAsia="zh-CN"/>
        </w:rPr>
        <w:t xml:space="preserve"> can be</w:t>
      </w:r>
      <w:r>
        <w:rPr>
          <w:rFonts w:hint="eastAsia"/>
          <w:b/>
          <w:bCs/>
          <w:lang w:val="en-US" w:eastAsia="zh-CN"/>
        </w:rPr>
        <w:t xml:space="preserve"> included in NAS PDU and transparent to AS layer.</w:t>
      </w:r>
    </w:p>
    <w:p w:rsidR="0052065D" w:rsidRDefault="0052065D">
      <w:pPr>
        <w:pStyle w:val="B1"/>
        <w:ind w:left="0" w:firstLine="0"/>
        <w:rPr>
          <w:b/>
          <w:bCs/>
          <w:lang w:val="en-US" w:eastAsia="zh-CN"/>
        </w:rPr>
      </w:pPr>
    </w:p>
    <w:p w:rsidR="00961CA1" w:rsidRDefault="006C60AC">
      <w:pPr>
        <w:pStyle w:val="B1"/>
        <w:ind w:left="0" w:firstLine="0"/>
        <w:rPr>
          <w:lang w:val="en-US" w:eastAsia="zh-CN"/>
        </w:rPr>
      </w:pPr>
      <w:r>
        <w:rPr>
          <w:rFonts w:hint="eastAsia"/>
          <w:lang w:val="en-US" w:eastAsia="zh-CN"/>
        </w:rPr>
        <w:t>For the Device radio capability</w:t>
      </w:r>
      <w:r w:rsidR="0052065D">
        <w:rPr>
          <w:lang w:val="en-US" w:eastAsia="zh-CN"/>
        </w:rPr>
        <w:t xml:space="preserve"> </w:t>
      </w:r>
      <w:r>
        <w:rPr>
          <w:rFonts w:hint="eastAsia"/>
          <w:lang w:val="en-US" w:eastAsia="zh-CN"/>
        </w:rPr>
        <w:t xml:space="preserve">(e.g. the device </w:t>
      </w:r>
      <w:r>
        <w:rPr>
          <w:rFonts w:eastAsia="宋体"/>
          <w:lang w:val="en-US"/>
        </w:rPr>
        <w:t>peak power consumption</w:t>
      </w:r>
      <w:r>
        <w:rPr>
          <w:rFonts w:eastAsia="宋体" w:hint="eastAsia"/>
          <w:lang w:val="en-US" w:eastAsia="zh-CN"/>
        </w:rPr>
        <w:t xml:space="preserve"> level, </w:t>
      </w:r>
      <w:r>
        <w:rPr>
          <w:rFonts w:eastAsia="宋体"/>
          <w:lang w:val="en-US"/>
        </w:rPr>
        <w:t xml:space="preserve">~1 </w:t>
      </w:r>
      <w:r>
        <w:rPr>
          <w:rFonts w:eastAsia="宋体"/>
          <w:i/>
          <w:lang w:val="en-US"/>
        </w:rPr>
        <w:t>µ</w:t>
      </w:r>
      <w:r>
        <w:rPr>
          <w:rFonts w:eastAsia="宋体"/>
          <w:lang w:val="en-US"/>
        </w:rPr>
        <w:t>W peak power consumption</w:t>
      </w:r>
      <w:r>
        <w:rPr>
          <w:rFonts w:eastAsia="宋体" w:hint="eastAsia"/>
          <w:lang w:val="en-US" w:eastAsia="zh-CN"/>
        </w:rPr>
        <w:t xml:space="preserve"> or </w:t>
      </w:r>
      <w:r>
        <w:rPr>
          <w:rFonts w:eastAsia="宋体"/>
          <w:lang w:val="en-US"/>
        </w:rPr>
        <w:t xml:space="preserve">≤ a few hundred </w:t>
      </w:r>
      <w:r>
        <w:rPr>
          <w:rFonts w:eastAsia="宋体"/>
          <w:i/>
          <w:lang w:val="en-US"/>
        </w:rPr>
        <w:t>µ</w:t>
      </w:r>
      <w:r>
        <w:rPr>
          <w:rFonts w:eastAsia="宋体"/>
          <w:lang w:val="en-US"/>
        </w:rPr>
        <w:t>W peak power consumption</w:t>
      </w:r>
      <w:r>
        <w:rPr>
          <w:rFonts w:eastAsia="宋体" w:hint="eastAsia"/>
          <w:lang w:val="en-US" w:eastAsia="zh-CN"/>
        </w:rPr>
        <w:t xml:space="preserve"> etc</w:t>
      </w:r>
      <w:r>
        <w:rPr>
          <w:rFonts w:hint="eastAsia"/>
          <w:lang w:val="en-US" w:eastAsia="zh-CN"/>
        </w:rPr>
        <w:t>), it is necessary to be provided to base station or intermediate node for resource scheduling. Whether the Device radio capability is included in AIoT RRC signalling or included in MAC PDU directly can be discu</w:t>
      </w:r>
      <w:r>
        <w:rPr>
          <w:rFonts w:hint="eastAsia"/>
          <w:lang w:val="en-US" w:eastAsia="zh-CN"/>
        </w:rPr>
        <w:t>ssed further, e.g. depends on whether RRC layer is necessary in AIoT.</w:t>
      </w:r>
    </w:p>
    <w:p w:rsidR="00961CA1" w:rsidRDefault="0052065D">
      <w:pPr>
        <w:pStyle w:val="B1"/>
        <w:ind w:left="0" w:firstLine="0"/>
        <w:rPr>
          <w:b/>
          <w:bCs/>
          <w:lang w:val="en-US" w:eastAsia="zh-CN"/>
        </w:rPr>
      </w:pPr>
      <w:r>
        <w:rPr>
          <w:rFonts w:hint="eastAsia"/>
          <w:b/>
          <w:bCs/>
          <w:lang w:val="en-US" w:eastAsia="zh-CN"/>
        </w:rPr>
        <w:lastRenderedPageBreak/>
        <w:t xml:space="preserve">Proposal </w:t>
      </w:r>
      <w:r>
        <w:rPr>
          <w:b/>
          <w:bCs/>
          <w:lang w:val="en-US" w:eastAsia="zh-CN"/>
        </w:rPr>
        <w:t>4</w:t>
      </w:r>
      <w:r>
        <w:rPr>
          <w:rFonts w:hint="eastAsia"/>
          <w:b/>
          <w:bCs/>
          <w:lang w:val="en-US" w:eastAsia="zh-CN"/>
        </w:rPr>
        <w:t>: RAN2 confirms that Device radio capability reporting is necessary.</w:t>
      </w:r>
      <w:r>
        <w:rPr>
          <w:b/>
          <w:bCs/>
          <w:lang w:val="en-US" w:eastAsia="zh-CN"/>
        </w:rPr>
        <w:t xml:space="preserve"> </w:t>
      </w:r>
      <w:r>
        <w:rPr>
          <w:rFonts w:hint="eastAsia"/>
          <w:b/>
          <w:bCs/>
          <w:lang w:val="en-US" w:eastAsia="zh-CN"/>
        </w:rPr>
        <w:t xml:space="preserve">Whether it is included in AIoT RRC </w:t>
      </w:r>
      <w:r>
        <w:rPr>
          <w:b/>
          <w:bCs/>
          <w:lang w:val="en-US" w:eastAsia="zh-CN"/>
        </w:rPr>
        <w:t>signaling</w:t>
      </w:r>
      <w:r>
        <w:rPr>
          <w:rFonts w:hint="eastAsia"/>
          <w:b/>
          <w:bCs/>
          <w:lang w:val="en-US" w:eastAsia="zh-CN"/>
        </w:rPr>
        <w:t xml:space="preserve"> or included in MAC PDU can be discussed later</w:t>
      </w:r>
      <w:r w:rsidR="006C60AC">
        <w:rPr>
          <w:rFonts w:hint="eastAsia"/>
          <w:b/>
          <w:bCs/>
          <w:lang w:val="en-US" w:eastAsia="zh-CN"/>
        </w:rPr>
        <w:t>.</w:t>
      </w:r>
    </w:p>
    <w:p w:rsidR="0052065D" w:rsidRDefault="0052065D">
      <w:pPr>
        <w:pStyle w:val="B1"/>
        <w:ind w:left="0" w:firstLine="0"/>
        <w:rPr>
          <w:b/>
          <w:bCs/>
          <w:lang w:val="en-US" w:eastAsia="zh-CN"/>
        </w:rPr>
      </w:pPr>
    </w:p>
    <w:p w:rsidR="00961CA1" w:rsidRDefault="006C60AC">
      <w:pPr>
        <w:pStyle w:val="B1"/>
        <w:ind w:left="0" w:firstLine="0"/>
        <w:rPr>
          <w:lang w:val="en-US" w:eastAsia="zh-CN"/>
        </w:rPr>
      </w:pPr>
      <w:r>
        <w:rPr>
          <w:rFonts w:hint="eastAsia"/>
          <w:lang w:val="en-US" w:eastAsia="zh-CN"/>
        </w:rPr>
        <w:t>For the coordin</w:t>
      </w:r>
      <w:r>
        <w:rPr>
          <w:rFonts w:hint="eastAsia"/>
          <w:lang w:val="en-US" w:eastAsia="zh-CN"/>
        </w:rPr>
        <w:t>ation between AIoT radio and the NR radio, the SA2 mechanism and RAN3 signalling for topology 2 is relevant. e.g. for topology 2, whether the AIoT signalling is included in the NR NGAP signalling as a NAS PDU, or AIoT signalling is sent to Node B using the</w:t>
      </w:r>
      <w:r>
        <w:rPr>
          <w:rFonts w:hint="eastAsia"/>
          <w:lang w:val="en-US" w:eastAsia="zh-CN"/>
        </w:rPr>
        <w:t xml:space="preserve"> same signalling as that in topology 1. If the AIoT signalling is included in the NR NGAP signalling as a NAS PDU, then Node B can only send the AIoT signalling to UE transparently, and UE NAS layer will coordinate with the UE AIoT AS layer, in which case </w:t>
      </w:r>
      <w:r>
        <w:rPr>
          <w:rFonts w:hint="eastAsia"/>
          <w:lang w:val="en-US" w:eastAsia="zh-CN"/>
        </w:rPr>
        <w:t>the RRC layer is not essential for AIoT AS protocol stack. If the AIoT signalling is sent to Node B using the same signalling as that in topology 1, then Node B can determine whether to paging the AIoT device directly, or paging the AIoT device by intermed</w:t>
      </w:r>
      <w:r>
        <w:rPr>
          <w:rFonts w:hint="eastAsia"/>
          <w:lang w:val="en-US" w:eastAsia="zh-CN"/>
        </w:rPr>
        <w:t>iate node(e.g. Node B can paging the AIoT device directly; if not reachable, it can further paging the AIoT device by UE), in which case the RRC layer is suitable to coordinate the AIoT radio and NR radio.</w:t>
      </w:r>
    </w:p>
    <w:p w:rsidR="00961CA1" w:rsidRDefault="006C60AC">
      <w:pPr>
        <w:pStyle w:val="B1"/>
        <w:ind w:left="0" w:firstLine="0"/>
        <w:rPr>
          <w:b/>
          <w:bCs/>
          <w:lang w:val="en-US" w:eastAsia="zh-CN"/>
        </w:rPr>
      </w:pPr>
      <w:r>
        <w:rPr>
          <w:rFonts w:hint="eastAsia"/>
          <w:b/>
          <w:bCs/>
          <w:lang w:val="en-US" w:eastAsia="zh-CN"/>
        </w:rPr>
        <w:t>Observation 3: Whether RRC layer is necessary in A</w:t>
      </w:r>
      <w:r>
        <w:rPr>
          <w:rFonts w:hint="eastAsia"/>
          <w:b/>
          <w:bCs/>
          <w:lang w:val="en-US" w:eastAsia="zh-CN"/>
        </w:rPr>
        <w:t>IoT AS protocol stack depends on the topology 2 protocol architecture, e.g. for topology 2, whether the AIoT signalling is included in the NR NGAP signalling as a NAS PDU, or AIoT signalling is sent to Node B using the same signalling as that in topology 1</w:t>
      </w:r>
      <w:r>
        <w:rPr>
          <w:rFonts w:hint="eastAsia"/>
          <w:b/>
          <w:bCs/>
          <w:lang w:val="en-US" w:eastAsia="zh-CN"/>
        </w:rPr>
        <w:t>.</w:t>
      </w:r>
    </w:p>
    <w:p w:rsidR="00961CA1" w:rsidRDefault="006C60AC">
      <w:pPr>
        <w:pStyle w:val="B1"/>
        <w:ind w:left="0" w:firstLine="0"/>
        <w:rPr>
          <w:lang w:val="en-US" w:eastAsia="zh-CN"/>
        </w:rPr>
      </w:pPr>
      <w:r>
        <w:rPr>
          <w:rFonts w:hint="eastAsia"/>
          <w:lang w:val="en-US" w:eastAsia="zh-CN"/>
        </w:rPr>
        <w:t>From RAN2 point of view, same AIoT NGAP signalling for topology 1 and topology 2 is beneficial for Node B resource coordination, e.g. Node B can paging the AIoT device directly when the AIoT device is in the AIoT cell coverage; and when paging the AIoT d</w:t>
      </w:r>
      <w:r>
        <w:rPr>
          <w:rFonts w:hint="eastAsia"/>
          <w:lang w:val="en-US" w:eastAsia="zh-CN"/>
        </w:rPr>
        <w:t>evice by intermediate node(e.g. UE), gNB can coordinate the NR radio resource(e.g. release the NR radio connection or configure a long C-DRX cycle to that UE can communicate with the AIoT device) if the AIoT NGAP signalling is visible to Node B.</w:t>
      </w:r>
    </w:p>
    <w:p w:rsidR="00961CA1" w:rsidRDefault="006C60AC">
      <w:pPr>
        <w:pStyle w:val="B1"/>
        <w:ind w:left="0" w:firstLine="0"/>
        <w:rPr>
          <w:b/>
          <w:bCs/>
          <w:lang w:val="en-US" w:eastAsia="zh-CN"/>
        </w:rPr>
      </w:pPr>
      <w:r>
        <w:rPr>
          <w:rFonts w:hint="eastAsia"/>
          <w:b/>
          <w:bCs/>
          <w:lang w:val="en-US" w:eastAsia="zh-CN"/>
        </w:rPr>
        <w:t>Observatio</w:t>
      </w:r>
      <w:r>
        <w:rPr>
          <w:rFonts w:hint="eastAsia"/>
          <w:b/>
          <w:bCs/>
          <w:lang w:val="en-US" w:eastAsia="zh-CN"/>
        </w:rPr>
        <w:t>n 4: From RAN2 point of view, same AIoT NGAP signalling for topology 1 and topology 2 is beneficial for Node B resource coordination.</w:t>
      </w:r>
    </w:p>
    <w:p w:rsidR="0052065D" w:rsidRDefault="0052065D">
      <w:pPr>
        <w:pStyle w:val="B1"/>
        <w:ind w:left="0" w:firstLine="0"/>
        <w:rPr>
          <w:b/>
          <w:bCs/>
          <w:lang w:val="en-US" w:eastAsia="zh-CN"/>
        </w:rPr>
      </w:pPr>
    </w:p>
    <w:p w:rsidR="00961CA1" w:rsidRDefault="006C60AC">
      <w:pPr>
        <w:pStyle w:val="B1"/>
        <w:ind w:left="0" w:firstLine="0"/>
        <w:rPr>
          <w:b/>
          <w:bCs/>
          <w:lang w:val="en-US" w:eastAsia="zh-CN"/>
        </w:rPr>
      </w:pPr>
      <w:r>
        <w:rPr>
          <w:rFonts w:hint="eastAsia"/>
          <w:b/>
          <w:bCs/>
          <w:lang w:val="en-US" w:eastAsia="zh-CN"/>
        </w:rPr>
        <w:t xml:space="preserve">Proposal </w:t>
      </w:r>
      <w:r w:rsidR="0052065D">
        <w:rPr>
          <w:b/>
          <w:bCs/>
          <w:lang w:val="en-US" w:eastAsia="zh-CN"/>
        </w:rPr>
        <w:t>5</w:t>
      </w:r>
      <w:r>
        <w:rPr>
          <w:rFonts w:hint="eastAsia"/>
          <w:b/>
          <w:bCs/>
          <w:lang w:val="en-US" w:eastAsia="zh-CN"/>
        </w:rPr>
        <w:t>: RAN2 can make a work</w:t>
      </w:r>
      <w:r w:rsidR="0052065D">
        <w:rPr>
          <w:b/>
          <w:bCs/>
          <w:lang w:val="en-US" w:eastAsia="zh-CN"/>
        </w:rPr>
        <w:t>ing</w:t>
      </w:r>
      <w:r>
        <w:rPr>
          <w:rFonts w:hint="eastAsia"/>
          <w:b/>
          <w:bCs/>
          <w:lang w:val="en-US" w:eastAsia="zh-CN"/>
        </w:rPr>
        <w:t xml:space="preserve"> assumption that same AIoT NGAP signalling for topology 1 and topology 2 is used, and send</w:t>
      </w:r>
      <w:r>
        <w:rPr>
          <w:rFonts w:hint="eastAsia"/>
          <w:b/>
          <w:bCs/>
          <w:lang w:val="en-US" w:eastAsia="zh-CN"/>
        </w:rPr>
        <w:t xml:space="preserve"> LS to SA2 and RAN3 to indicate the RAN2 preference.</w:t>
      </w:r>
    </w:p>
    <w:p w:rsidR="00961CA1" w:rsidRDefault="006C60AC">
      <w:pPr>
        <w:pStyle w:val="B1"/>
        <w:ind w:left="0" w:firstLine="0"/>
        <w:rPr>
          <w:b/>
          <w:bCs/>
          <w:lang w:val="en-US" w:eastAsia="zh-CN"/>
        </w:rPr>
      </w:pPr>
      <w:r>
        <w:rPr>
          <w:rFonts w:hint="eastAsia"/>
          <w:b/>
          <w:bCs/>
          <w:lang w:val="en-US" w:eastAsia="zh-CN"/>
        </w:rPr>
        <w:t xml:space="preserve">Proposal </w:t>
      </w:r>
      <w:r w:rsidR="0052065D">
        <w:rPr>
          <w:b/>
          <w:bCs/>
          <w:lang w:val="en-US" w:eastAsia="zh-CN"/>
        </w:rPr>
        <w:t>5</w:t>
      </w:r>
      <w:r>
        <w:rPr>
          <w:rFonts w:hint="eastAsia"/>
          <w:b/>
          <w:bCs/>
          <w:lang w:val="en-US" w:eastAsia="zh-CN"/>
        </w:rPr>
        <w:t>a: RAN2 waits for the conclusion on the NGAP signalling design for topology 2 from SA2 and RAN3, and then decide whether RRC signalling is necessary in AIoT AS protocol stack.</w:t>
      </w:r>
    </w:p>
    <w:p w:rsidR="0052065D" w:rsidRDefault="0052065D">
      <w:pPr>
        <w:pStyle w:val="B1"/>
        <w:ind w:left="0" w:firstLine="0"/>
        <w:rPr>
          <w:b/>
          <w:bCs/>
          <w:lang w:val="en-US" w:eastAsia="zh-CN"/>
        </w:rPr>
      </w:pPr>
    </w:p>
    <w:p w:rsidR="00961CA1" w:rsidRDefault="006C60AC">
      <w:pPr>
        <w:pStyle w:val="a0"/>
        <w:rPr>
          <w:b/>
          <w:bCs/>
          <w:u w:val="single"/>
          <w:lang w:val="en-US" w:eastAsia="zh-CN"/>
        </w:rPr>
      </w:pPr>
      <w:r>
        <w:rPr>
          <w:rFonts w:hint="eastAsia"/>
          <w:b/>
          <w:bCs/>
          <w:u w:val="single"/>
          <w:lang w:val="en-US" w:eastAsia="zh-CN"/>
        </w:rPr>
        <w:t>About PDCP layer</w:t>
      </w:r>
      <w:r>
        <w:rPr>
          <w:rFonts w:hint="eastAsia"/>
          <w:b/>
          <w:bCs/>
          <w:u w:val="single"/>
          <w:lang w:val="en-US" w:eastAsia="zh-CN"/>
        </w:rPr>
        <w:t xml:space="preserve"> necessity in AIoT</w:t>
      </w:r>
    </w:p>
    <w:p w:rsidR="00961CA1" w:rsidRDefault="006C60AC">
      <w:pPr>
        <w:pStyle w:val="a0"/>
        <w:rPr>
          <w:lang w:val="en-US" w:eastAsia="zh-CN"/>
        </w:rPr>
      </w:pPr>
      <w:r>
        <w:rPr>
          <w:rFonts w:hint="eastAsia"/>
          <w:lang w:val="en-US" w:eastAsia="zh-CN"/>
        </w:rPr>
        <w:t xml:space="preserve">Since there is no radio resource configuration in AIoT radio interface, </w:t>
      </w:r>
      <w:r>
        <w:rPr>
          <w:lang w:val="en-US" w:eastAsia="zh-CN"/>
        </w:rPr>
        <w:t>AS security is not essential</w:t>
      </w:r>
      <w:r>
        <w:rPr>
          <w:rFonts w:hint="eastAsia"/>
          <w:lang w:val="en-US" w:eastAsia="zh-CN"/>
        </w:rPr>
        <w:t xml:space="preserve"> for signalling, if available. Thus, from control plain point og view, </w:t>
      </w:r>
      <w:r>
        <w:rPr>
          <w:lang w:val="en-US" w:eastAsia="zh-CN"/>
        </w:rPr>
        <w:t xml:space="preserve">PDCP layer </w:t>
      </w:r>
      <w:r>
        <w:rPr>
          <w:rFonts w:hint="eastAsia"/>
          <w:lang w:val="en-US" w:eastAsia="zh-CN"/>
        </w:rPr>
        <w:t xml:space="preserve">is not necessary in AIoT protocol stack. </w:t>
      </w:r>
    </w:p>
    <w:p w:rsidR="00961CA1" w:rsidRDefault="006C60AC">
      <w:pPr>
        <w:rPr>
          <w:b/>
          <w:bCs/>
          <w:lang w:val="en-US" w:eastAsia="zh-CN"/>
        </w:rPr>
      </w:pPr>
      <w:r>
        <w:rPr>
          <w:b/>
          <w:bCs/>
          <w:lang w:val="en-US" w:eastAsia="zh-CN"/>
        </w:rPr>
        <w:t xml:space="preserve">Proposal </w:t>
      </w:r>
      <w:r w:rsidR="0052065D">
        <w:rPr>
          <w:b/>
          <w:bCs/>
          <w:lang w:val="en-US" w:eastAsia="zh-CN"/>
        </w:rPr>
        <w:t>6</w:t>
      </w:r>
      <w:r>
        <w:rPr>
          <w:b/>
          <w:bCs/>
          <w:lang w:val="en-US" w:eastAsia="zh-CN"/>
        </w:rPr>
        <w:t xml:space="preserve">: </w:t>
      </w:r>
      <w:r w:rsidR="00471EF4">
        <w:rPr>
          <w:b/>
          <w:bCs/>
          <w:lang w:val="en-US" w:eastAsia="zh-CN"/>
        </w:rPr>
        <w:t xml:space="preserve">It’s suggested </w:t>
      </w:r>
      <w:r>
        <w:rPr>
          <w:b/>
          <w:bCs/>
          <w:lang w:val="en-US" w:eastAsia="zh-CN"/>
        </w:rPr>
        <w:t xml:space="preserve">PDCP layer </w:t>
      </w:r>
      <w:r>
        <w:rPr>
          <w:rFonts w:hint="eastAsia"/>
          <w:b/>
          <w:bCs/>
          <w:lang w:val="en-US" w:eastAsia="zh-CN"/>
        </w:rPr>
        <w:t xml:space="preserve">is not supported in AIoT </w:t>
      </w:r>
      <w:r w:rsidR="00471EF4">
        <w:rPr>
          <w:b/>
          <w:bCs/>
          <w:lang w:val="en-US" w:eastAsia="zh-CN"/>
        </w:rPr>
        <w:t xml:space="preserve">CP </w:t>
      </w:r>
      <w:r>
        <w:rPr>
          <w:rFonts w:eastAsia="宋体" w:hint="eastAsia"/>
          <w:b/>
          <w:bCs/>
          <w:lang w:val="en-US" w:eastAsia="zh-CN"/>
        </w:rPr>
        <w:t>protocol stack</w:t>
      </w:r>
      <w:r>
        <w:rPr>
          <w:rFonts w:hint="eastAsia"/>
          <w:b/>
          <w:bCs/>
          <w:lang w:val="en-US" w:eastAsia="zh-CN"/>
        </w:rPr>
        <w:t>.</w:t>
      </w:r>
    </w:p>
    <w:p w:rsidR="0052065D" w:rsidRPr="0052065D" w:rsidRDefault="0052065D" w:rsidP="0052065D">
      <w:pPr>
        <w:pStyle w:val="a0"/>
        <w:rPr>
          <w:rFonts w:eastAsiaTheme="minorEastAsia" w:hint="eastAsia"/>
          <w:lang w:val="en-US" w:eastAsia="zh-CN"/>
        </w:rPr>
      </w:pPr>
    </w:p>
    <w:p w:rsidR="00961CA1" w:rsidRDefault="006C60AC">
      <w:pPr>
        <w:pStyle w:val="a0"/>
        <w:rPr>
          <w:b/>
          <w:bCs/>
          <w:u w:val="single"/>
          <w:lang w:val="en-US" w:eastAsia="zh-CN"/>
        </w:rPr>
      </w:pPr>
      <w:r>
        <w:rPr>
          <w:rFonts w:hint="eastAsia"/>
          <w:b/>
          <w:bCs/>
          <w:u w:val="single"/>
          <w:lang w:val="en-US" w:eastAsia="zh-CN"/>
        </w:rPr>
        <w:t>About RLC layer necessity in AIoT</w:t>
      </w:r>
    </w:p>
    <w:p w:rsidR="00961CA1" w:rsidRDefault="006C60AC">
      <w:pPr>
        <w:rPr>
          <w:lang w:val="en-US" w:eastAsia="zh-CN"/>
        </w:rPr>
      </w:pPr>
      <w:r>
        <w:rPr>
          <w:rFonts w:hint="eastAsia"/>
          <w:lang w:val="en-US" w:eastAsia="zh-CN"/>
        </w:rPr>
        <w:t xml:space="preserve">Since it has been agreed that there is no RLC ARQ in AIoT, and the RLC segmentation is not so necessary(e.g. for </w:t>
      </w:r>
      <w:r>
        <w:rPr>
          <w:lang w:val="en-US" w:eastAsia="zh-CN"/>
        </w:rPr>
        <w:t xml:space="preserve">approximately </w:t>
      </w:r>
      <w:r>
        <w:rPr>
          <w:rFonts w:hint="eastAsia"/>
          <w:lang w:val="en-US" w:eastAsia="zh-CN"/>
        </w:rPr>
        <w:t xml:space="preserve">1000 bits of payload size, </w:t>
      </w:r>
      <w:r>
        <w:rPr>
          <w:lang w:eastAsia="en-US"/>
        </w:rPr>
        <w:t>a sliding window mechanism with window size of 1 combined with an end of transmission indication would be sufficient</w:t>
      </w:r>
      <w:r>
        <w:rPr>
          <w:rFonts w:hint="eastAsia"/>
          <w:lang w:val="en-US" w:eastAsia="zh-CN"/>
        </w:rPr>
        <w:t xml:space="preserve">). Thus, from CP point of view, the </w:t>
      </w:r>
      <w:r>
        <w:rPr>
          <w:rFonts w:hint="eastAsia"/>
          <w:lang w:val="en-US" w:eastAsia="zh-CN"/>
        </w:rPr>
        <w:lastRenderedPageBreak/>
        <w:t xml:space="preserve">RLC </w:t>
      </w:r>
      <w:r>
        <w:rPr>
          <w:lang w:val="en-US" w:eastAsia="zh-CN"/>
        </w:rPr>
        <w:t xml:space="preserve">layer </w:t>
      </w:r>
      <w:r>
        <w:rPr>
          <w:rFonts w:hint="eastAsia"/>
          <w:lang w:val="en-US" w:eastAsia="zh-CN"/>
        </w:rPr>
        <w:t>is not necessary in AIoT protocol stack.</w:t>
      </w:r>
    </w:p>
    <w:p w:rsidR="00961CA1" w:rsidRDefault="006C60AC">
      <w:pPr>
        <w:rPr>
          <w:b/>
          <w:bCs/>
          <w:lang w:val="en-US" w:eastAsia="zh-CN"/>
        </w:rPr>
      </w:pPr>
      <w:r>
        <w:rPr>
          <w:b/>
          <w:bCs/>
          <w:lang w:val="en-US" w:eastAsia="zh-CN"/>
        </w:rPr>
        <w:t xml:space="preserve">Proposal </w:t>
      </w:r>
      <w:r w:rsidR="0052065D">
        <w:rPr>
          <w:b/>
          <w:bCs/>
          <w:lang w:val="en-US" w:eastAsia="zh-CN"/>
        </w:rPr>
        <w:t>7</w:t>
      </w:r>
      <w:r>
        <w:rPr>
          <w:b/>
          <w:bCs/>
          <w:lang w:val="en-US" w:eastAsia="zh-CN"/>
        </w:rPr>
        <w:t xml:space="preserve">: </w:t>
      </w:r>
      <w:r w:rsidR="00471EF4">
        <w:rPr>
          <w:b/>
          <w:bCs/>
          <w:lang w:val="en-US" w:eastAsia="zh-CN"/>
        </w:rPr>
        <w:t xml:space="preserve">It’s suggested </w:t>
      </w:r>
      <w:r>
        <w:rPr>
          <w:rFonts w:hint="eastAsia"/>
          <w:b/>
          <w:bCs/>
          <w:lang w:val="en-US" w:eastAsia="zh-CN"/>
        </w:rPr>
        <w:t xml:space="preserve">RLC </w:t>
      </w:r>
      <w:r>
        <w:rPr>
          <w:b/>
          <w:bCs/>
          <w:lang w:val="en-US" w:eastAsia="zh-CN"/>
        </w:rPr>
        <w:t xml:space="preserve">layer </w:t>
      </w:r>
      <w:r>
        <w:rPr>
          <w:rFonts w:hint="eastAsia"/>
          <w:b/>
          <w:bCs/>
          <w:lang w:val="en-US" w:eastAsia="zh-CN"/>
        </w:rPr>
        <w:t xml:space="preserve">is not supported in AIoT </w:t>
      </w:r>
      <w:r w:rsidR="00471EF4">
        <w:rPr>
          <w:b/>
          <w:bCs/>
          <w:lang w:val="en-US" w:eastAsia="zh-CN"/>
        </w:rPr>
        <w:t xml:space="preserve">CP </w:t>
      </w:r>
      <w:r>
        <w:rPr>
          <w:rFonts w:eastAsia="宋体" w:hint="eastAsia"/>
          <w:b/>
          <w:bCs/>
          <w:lang w:val="en-US" w:eastAsia="zh-CN"/>
        </w:rPr>
        <w:t>protocol stack</w:t>
      </w:r>
      <w:r>
        <w:rPr>
          <w:rFonts w:hint="eastAsia"/>
          <w:b/>
          <w:bCs/>
          <w:lang w:val="en-US" w:eastAsia="zh-CN"/>
        </w:rPr>
        <w:t>.</w:t>
      </w:r>
    </w:p>
    <w:p w:rsidR="0052065D" w:rsidRPr="0052065D" w:rsidRDefault="0052065D" w:rsidP="0052065D">
      <w:pPr>
        <w:pStyle w:val="a0"/>
        <w:rPr>
          <w:rFonts w:eastAsiaTheme="minorEastAsia" w:hint="eastAsia"/>
          <w:lang w:val="en-US" w:eastAsia="zh-CN"/>
        </w:rPr>
      </w:pPr>
    </w:p>
    <w:p w:rsidR="00961CA1" w:rsidRDefault="006C60AC">
      <w:pPr>
        <w:pStyle w:val="a0"/>
        <w:rPr>
          <w:b/>
          <w:bCs/>
          <w:u w:val="single"/>
          <w:lang w:val="en-US" w:eastAsia="zh-CN"/>
        </w:rPr>
      </w:pPr>
      <w:r>
        <w:rPr>
          <w:rFonts w:hint="eastAsia"/>
          <w:b/>
          <w:bCs/>
          <w:u w:val="single"/>
          <w:lang w:val="en-US" w:eastAsia="zh-CN"/>
        </w:rPr>
        <w:t>About MAC and PHY layer necessity in AIoT</w:t>
      </w:r>
    </w:p>
    <w:p w:rsidR="00961CA1" w:rsidRDefault="006C60AC">
      <w:pPr>
        <w:rPr>
          <w:lang w:val="en-US" w:eastAsia="zh-CN"/>
        </w:rPr>
      </w:pPr>
      <w:r>
        <w:rPr>
          <w:rFonts w:hint="eastAsia"/>
          <w:lang w:val="en-US" w:eastAsia="zh-CN"/>
        </w:rPr>
        <w:t xml:space="preserve">For the MAC layer, the same design in UP can be used for CP. </w:t>
      </w:r>
    </w:p>
    <w:p w:rsidR="00961CA1" w:rsidRDefault="006C60AC">
      <w:pPr>
        <w:rPr>
          <w:lang w:val="en-US" w:eastAsia="zh-CN"/>
        </w:rPr>
      </w:pPr>
      <w:r>
        <w:rPr>
          <w:rFonts w:hint="eastAsia"/>
          <w:lang w:val="en-US" w:eastAsia="zh-CN"/>
        </w:rPr>
        <w:t>For the MAC layer, it depends on RAN1 decision. Anyway, PHY layer is necessary</w:t>
      </w:r>
      <w:r>
        <w:rPr>
          <w:rFonts w:hint="eastAsia"/>
          <w:lang w:val="en-US" w:eastAsia="zh-CN"/>
        </w:rPr>
        <w:t xml:space="preserve"> </w:t>
      </w:r>
    </w:p>
    <w:p w:rsidR="00961CA1" w:rsidRDefault="006C60AC">
      <w:pPr>
        <w:rPr>
          <w:lang w:val="en-US" w:eastAsia="zh-CN"/>
        </w:rPr>
      </w:pPr>
      <w:r>
        <w:t xml:space="preserve">Based on the above discussion, the overall </w:t>
      </w:r>
      <w:r>
        <w:rPr>
          <w:rFonts w:hint="eastAsia"/>
          <w:lang w:val="en-US" w:eastAsia="zh-CN"/>
        </w:rPr>
        <w:t>C</w:t>
      </w:r>
      <w:r>
        <w:t xml:space="preserve">P functionality would look like below in </w:t>
      </w:r>
      <w:r>
        <w:fldChar w:fldCharType="begin"/>
      </w:r>
      <w:r>
        <w:instrText xml:space="preserve"> REF _Ref162623273 \h </w:instrText>
      </w:r>
      <w:r>
        <w:fldChar w:fldCharType="separate"/>
      </w:r>
      <w:r>
        <w:t xml:space="preserve">Figure </w:t>
      </w:r>
      <w:r>
        <w:rPr>
          <w:rFonts w:hint="eastAsia"/>
          <w:lang w:val="en-US" w:eastAsia="zh-CN"/>
        </w:rPr>
        <w:t>2</w:t>
      </w:r>
      <w:r>
        <w:fldChar w:fldCharType="end"/>
      </w:r>
      <w:r>
        <w:rPr>
          <w:rFonts w:hint="eastAsia"/>
          <w:lang w:val="en-US" w:eastAsia="zh-CN"/>
        </w:rPr>
        <w:t xml:space="preserve"> for Topology 1, and Figure 3 for Topology 3.</w:t>
      </w:r>
    </w:p>
    <w:p w:rsidR="00961CA1" w:rsidRDefault="006C60AC">
      <w:pPr>
        <w:jc w:val="center"/>
      </w:pPr>
      <w:r>
        <w:rPr>
          <w:noProof/>
          <w:lang w:val="en-US" w:eastAsia="zh-CN"/>
        </w:rPr>
        <w:drawing>
          <wp:inline distT="0" distB="0" distL="114300" distR="114300">
            <wp:extent cx="3319780" cy="1800225"/>
            <wp:effectExtent l="0" t="0" r="13970" b="0"/>
            <wp:docPr id="2" name="图片 2" descr="CP stack for T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P stack for TP 1"/>
                    <pic:cNvPicPr>
                      <a:picLocks noChangeAspect="1"/>
                    </pic:cNvPicPr>
                  </pic:nvPicPr>
                  <pic:blipFill>
                    <a:blip r:embed="rId9"/>
                    <a:stretch>
                      <a:fillRect/>
                    </a:stretch>
                  </pic:blipFill>
                  <pic:spPr>
                    <a:xfrm>
                      <a:off x="0" y="0"/>
                      <a:ext cx="3319780" cy="1800225"/>
                    </a:xfrm>
                    <a:prstGeom prst="rect">
                      <a:avLst/>
                    </a:prstGeom>
                  </pic:spPr>
                </pic:pic>
              </a:graphicData>
            </a:graphic>
          </wp:inline>
        </w:drawing>
      </w:r>
    </w:p>
    <w:p w:rsidR="00961CA1" w:rsidRDefault="006C60AC">
      <w:pPr>
        <w:pStyle w:val="a0"/>
        <w:jc w:val="center"/>
        <w:rPr>
          <w:lang w:val="en-US"/>
        </w:rPr>
      </w:pPr>
      <w:r>
        <w:rPr>
          <w:rFonts w:hint="eastAsia"/>
          <w:lang w:val="en-US" w:eastAsia="zh-CN"/>
        </w:rPr>
        <w:t>Figure 2. AIoT CP protoc</w:t>
      </w:r>
      <w:r>
        <w:rPr>
          <w:rFonts w:hint="eastAsia"/>
          <w:lang w:val="en-US" w:eastAsia="zh-CN"/>
        </w:rPr>
        <w:t>ol stack for topology 1</w:t>
      </w:r>
    </w:p>
    <w:p w:rsidR="00961CA1" w:rsidRDefault="006C60AC">
      <w:pPr>
        <w:pStyle w:val="a0"/>
        <w:jc w:val="center"/>
        <w:rPr>
          <w:rFonts w:eastAsia="宋体"/>
          <w:lang w:val="en-US" w:eastAsia="zh-CN"/>
        </w:rPr>
      </w:pPr>
      <w:r>
        <w:rPr>
          <w:rFonts w:eastAsia="宋体" w:hint="eastAsia"/>
          <w:noProof/>
          <w:lang w:val="en-US" w:eastAsia="zh-CN"/>
        </w:rPr>
        <w:drawing>
          <wp:inline distT="0" distB="0" distL="114300" distR="114300">
            <wp:extent cx="4562475" cy="2376170"/>
            <wp:effectExtent l="0" t="0" r="9525" b="0"/>
            <wp:docPr id="5" name="图片 5" descr="CP stack for T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P stack for TP 2"/>
                    <pic:cNvPicPr>
                      <a:picLocks noChangeAspect="1"/>
                    </pic:cNvPicPr>
                  </pic:nvPicPr>
                  <pic:blipFill>
                    <a:blip r:embed="rId10"/>
                    <a:stretch>
                      <a:fillRect/>
                    </a:stretch>
                  </pic:blipFill>
                  <pic:spPr>
                    <a:xfrm>
                      <a:off x="0" y="0"/>
                      <a:ext cx="4562475" cy="2376170"/>
                    </a:xfrm>
                    <a:prstGeom prst="rect">
                      <a:avLst/>
                    </a:prstGeom>
                  </pic:spPr>
                </pic:pic>
              </a:graphicData>
            </a:graphic>
          </wp:inline>
        </w:drawing>
      </w:r>
    </w:p>
    <w:p w:rsidR="00961CA1" w:rsidRPr="0052065D" w:rsidRDefault="006C60AC" w:rsidP="0052065D">
      <w:pPr>
        <w:pStyle w:val="a0"/>
        <w:jc w:val="center"/>
        <w:rPr>
          <w:rFonts w:hint="eastAsia"/>
          <w:lang w:val="en-US"/>
        </w:rPr>
      </w:pPr>
      <w:r>
        <w:rPr>
          <w:rFonts w:hint="eastAsia"/>
          <w:lang w:val="en-US" w:eastAsia="zh-CN"/>
        </w:rPr>
        <w:t>Figure 3. AIoT CP protocol stack for topology 2</w:t>
      </w:r>
    </w:p>
    <w:p w:rsidR="00961CA1" w:rsidRDefault="006C60AC">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52065D" w:rsidRPr="0052065D" w:rsidRDefault="0052065D" w:rsidP="0052065D">
      <w:pPr>
        <w:rPr>
          <w:lang w:val="en-US" w:eastAsia="zh-CN"/>
        </w:rPr>
      </w:pPr>
      <w:bookmarkStart w:id="9" w:name="_Toc18403976"/>
      <w:bookmarkStart w:id="10" w:name="_Toc18413612"/>
      <w:bookmarkStart w:id="11" w:name="_Toc18404543"/>
      <w:r w:rsidRPr="0052065D">
        <w:rPr>
          <w:lang w:val="en-US" w:eastAsia="zh-CN"/>
        </w:rPr>
        <w:t>A</w:t>
      </w:r>
      <w:r w:rsidRPr="0052065D">
        <w:rPr>
          <w:rFonts w:hint="eastAsia"/>
          <w:lang w:val="en-US" w:eastAsia="zh-CN"/>
        </w:rPr>
        <w:t>ccording</w:t>
      </w:r>
      <w:r w:rsidRPr="0052065D">
        <w:rPr>
          <w:lang w:val="en-US" w:eastAsia="zh-CN"/>
        </w:rPr>
        <w:t xml:space="preserve"> to above discussion on</w:t>
      </w:r>
      <w:r w:rsidRPr="0052065D">
        <w:rPr>
          <w:rFonts w:hint="eastAsia"/>
          <w:lang w:val="en-US" w:eastAsia="zh-CN"/>
        </w:rPr>
        <w:t xml:space="preserve"> </w:t>
      </w:r>
      <w:r w:rsidR="00471EF4">
        <w:rPr>
          <w:lang w:val="en-US" w:eastAsia="zh-CN"/>
        </w:rPr>
        <w:t>CP aspect</w:t>
      </w:r>
      <w:r w:rsidRPr="0052065D">
        <w:rPr>
          <w:lang w:val="en-US" w:eastAsia="zh-CN"/>
        </w:rPr>
        <w:t>, the following proposals are given:</w:t>
      </w:r>
    </w:p>
    <w:p w:rsidR="0052065D" w:rsidRPr="0052065D" w:rsidRDefault="0052065D" w:rsidP="0052065D">
      <w:pPr>
        <w:pStyle w:val="a0"/>
        <w:rPr>
          <w:b/>
          <w:bCs/>
          <w:lang w:val="en-US" w:eastAsia="zh-CN"/>
        </w:rPr>
      </w:pPr>
      <w:r w:rsidRPr="0052065D">
        <w:rPr>
          <w:rFonts w:hint="eastAsia"/>
          <w:b/>
          <w:bCs/>
          <w:lang w:val="en-US" w:eastAsia="zh-CN"/>
        </w:rPr>
        <w:t>Proposal 1: RAN2 can assume that there is NAS PDU in AIoT, and the NAS PDU will be transparent to AS layer.</w:t>
      </w:r>
    </w:p>
    <w:p w:rsidR="0052065D" w:rsidRDefault="0052065D">
      <w:pPr>
        <w:rPr>
          <w:b/>
          <w:bCs/>
          <w:lang w:val="en-US" w:eastAsia="zh-CN"/>
        </w:rPr>
      </w:pPr>
      <w:r>
        <w:rPr>
          <w:rFonts w:hint="eastAsia"/>
          <w:b/>
          <w:bCs/>
          <w:lang w:val="en-US" w:eastAsia="zh-CN"/>
        </w:rPr>
        <w:lastRenderedPageBreak/>
        <w:t xml:space="preserve">Proposal </w:t>
      </w:r>
      <w:r>
        <w:rPr>
          <w:b/>
          <w:bCs/>
          <w:lang w:val="en-US" w:eastAsia="zh-CN"/>
        </w:rPr>
        <w:t>2</w:t>
      </w:r>
      <w:r>
        <w:rPr>
          <w:rFonts w:hint="eastAsia"/>
          <w:b/>
          <w:bCs/>
          <w:lang w:val="en-US" w:eastAsia="zh-CN"/>
        </w:rPr>
        <w:t xml:space="preserve">: RAN2 discuss how to define the AIoT signalling to transfer the AIoT application layer </w:t>
      </w:r>
      <w:r>
        <w:rPr>
          <w:b/>
          <w:bCs/>
          <w:lang w:val="en-US" w:eastAsia="zh-CN"/>
        </w:rPr>
        <w:t>signaling</w:t>
      </w:r>
      <w:r>
        <w:rPr>
          <w:rFonts w:hint="eastAsia"/>
          <w:b/>
          <w:bCs/>
          <w:lang w:val="en-US" w:eastAsia="zh-CN"/>
        </w:rPr>
        <w:t xml:space="preserve"> </w:t>
      </w:r>
    </w:p>
    <w:p w:rsidR="0052065D" w:rsidRDefault="0052065D">
      <w:pPr>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RAN2 confirms that the AIoT device NAS ID is visible to AIoT AS layer, and the AIoT payload</w:t>
      </w:r>
      <w:r>
        <w:rPr>
          <w:b/>
          <w:bCs/>
          <w:lang w:val="en-US" w:eastAsia="zh-CN"/>
        </w:rPr>
        <w:t xml:space="preserve"> can be</w:t>
      </w:r>
      <w:r>
        <w:rPr>
          <w:rFonts w:hint="eastAsia"/>
          <w:b/>
          <w:bCs/>
          <w:lang w:val="en-US" w:eastAsia="zh-CN"/>
        </w:rPr>
        <w:t xml:space="preserve"> included in NAS PDU and transparent to AS layer</w:t>
      </w:r>
      <w:r>
        <w:rPr>
          <w:b/>
          <w:bCs/>
          <w:lang w:val="en-US" w:eastAsia="zh-CN"/>
        </w:rPr>
        <w:t>.</w:t>
      </w:r>
    </w:p>
    <w:p w:rsidR="0052065D" w:rsidRDefault="0052065D" w:rsidP="0052065D">
      <w:pPr>
        <w:pStyle w:val="a0"/>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RAN2 confirms that Device radio capability reporting is necessary.</w:t>
      </w:r>
      <w:r>
        <w:rPr>
          <w:b/>
          <w:bCs/>
          <w:lang w:val="en-US" w:eastAsia="zh-CN"/>
        </w:rPr>
        <w:t xml:space="preserve"> </w:t>
      </w:r>
      <w:r>
        <w:rPr>
          <w:rFonts w:hint="eastAsia"/>
          <w:b/>
          <w:bCs/>
          <w:lang w:val="en-US" w:eastAsia="zh-CN"/>
        </w:rPr>
        <w:t xml:space="preserve">Whether it is included in AIoT RRC </w:t>
      </w:r>
      <w:r>
        <w:rPr>
          <w:b/>
          <w:bCs/>
          <w:lang w:val="en-US" w:eastAsia="zh-CN"/>
        </w:rPr>
        <w:t>signaling</w:t>
      </w:r>
      <w:r>
        <w:rPr>
          <w:rFonts w:hint="eastAsia"/>
          <w:b/>
          <w:bCs/>
          <w:lang w:val="en-US" w:eastAsia="zh-CN"/>
        </w:rPr>
        <w:t xml:space="preserve"> or included in MAC PDU can be discussed later</w:t>
      </w:r>
      <w:r>
        <w:rPr>
          <w:b/>
          <w:bCs/>
          <w:lang w:val="en-US" w:eastAsia="zh-CN"/>
        </w:rPr>
        <w:t>.</w:t>
      </w:r>
    </w:p>
    <w:p w:rsidR="0052065D" w:rsidRDefault="0052065D" w:rsidP="0052065D">
      <w:pPr>
        <w:pStyle w:val="B1"/>
        <w:ind w:left="0" w:firstLine="0"/>
        <w:rPr>
          <w:b/>
          <w:bCs/>
          <w:lang w:val="en-US" w:eastAsia="zh-CN"/>
        </w:rPr>
      </w:pPr>
      <w:r>
        <w:rPr>
          <w:rFonts w:hint="eastAsia"/>
          <w:b/>
          <w:bCs/>
          <w:lang w:val="en-US" w:eastAsia="zh-CN"/>
        </w:rPr>
        <w:t xml:space="preserve">Proposal </w:t>
      </w:r>
      <w:r>
        <w:rPr>
          <w:b/>
          <w:bCs/>
          <w:lang w:val="en-US" w:eastAsia="zh-CN"/>
        </w:rPr>
        <w:t>5</w:t>
      </w:r>
      <w:r>
        <w:rPr>
          <w:rFonts w:hint="eastAsia"/>
          <w:b/>
          <w:bCs/>
          <w:lang w:val="en-US" w:eastAsia="zh-CN"/>
        </w:rPr>
        <w:t>: RAN2 can make a work</w:t>
      </w:r>
      <w:r>
        <w:rPr>
          <w:b/>
          <w:bCs/>
          <w:lang w:val="en-US" w:eastAsia="zh-CN"/>
        </w:rPr>
        <w:t>ing</w:t>
      </w:r>
      <w:r>
        <w:rPr>
          <w:rFonts w:hint="eastAsia"/>
          <w:b/>
          <w:bCs/>
          <w:lang w:val="en-US" w:eastAsia="zh-CN"/>
        </w:rPr>
        <w:t xml:space="preserve"> assumption that same AIoT NGAP signalling for topology 1 and topology 2 is used, and send LS to SA2 and RAN3 to indicate the RAN2 preference.</w:t>
      </w:r>
    </w:p>
    <w:p w:rsidR="0052065D" w:rsidRDefault="0052065D" w:rsidP="0052065D">
      <w:pPr>
        <w:pStyle w:val="a0"/>
        <w:rPr>
          <w:b/>
          <w:bCs/>
          <w:lang w:val="en-US" w:eastAsia="zh-CN"/>
        </w:rPr>
      </w:pPr>
      <w:r>
        <w:rPr>
          <w:rFonts w:hint="eastAsia"/>
          <w:b/>
          <w:bCs/>
          <w:lang w:val="en-US" w:eastAsia="zh-CN"/>
        </w:rPr>
        <w:t xml:space="preserve">Proposal </w:t>
      </w:r>
      <w:r>
        <w:rPr>
          <w:b/>
          <w:bCs/>
          <w:lang w:val="en-US" w:eastAsia="zh-CN"/>
        </w:rPr>
        <w:t>5</w:t>
      </w:r>
      <w:r>
        <w:rPr>
          <w:rFonts w:hint="eastAsia"/>
          <w:b/>
          <w:bCs/>
          <w:lang w:val="en-US" w:eastAsia="zh-CN"/>
        </w:rPr>
        <w:t>a: RAN2 waits for the conclusion on the NGAP signalling design for topology 2 from SA2 and RAN3, and then decide whether RRC signalling is necessary in AIoT AS protocol stack</w:t>
      </w:r>
      <w:r w:rsidR="00471EF4">
        <w:rPr>
          <w:b/>
          <w:bCs/>
          <w:lang w:val="en-US" w:eastAsia="zh-CN"/>
        </w:rPr>
        <w:t>.</w:t>
      </w:r>
    </w:p>
    <w:p w:rsidR="00471EF4" w:rsidRDefault="00471EF4" w:rsidP="00471EF4">
      <w:pPr>
        <w:rPr>
          <w:b/>
          <w:bCs/>
          <w:lang w:val="en-US" w:eastAsia="zh-CN"/>
        </w:rPr>
      </w:pPr>
      <w:r>
        <w:rPr>
          <w:b/>
          <w:bCs/>
          <w:lang w:val="en-US" w:eastAsia="zh-CN"/>
        </w:rPr>
        <w:t xml:space="preserve">Proposal 6: It’s suggested PDCP layer </w:t>
      </w:r>
      <w:r>
        <w:rPr>
          <w:rFonts w:hint="eastAsia"/>
          <w:b/>
          <w:bCs/>
          <w:lang w:val="en-US" w:eastAsia="zh-CN"/>
        </w:rPr>
        <w:t xml:space="preserve">is not supported in AIoT </w:t>
      </w:r>
      <w:r>
        <w:rPr>
          <w:b/>
          <w:bCs/>
          <w:lang w:val="en-US" w:eastAsia="zh-CN"/>
        </w:rPr>
        <w:t xml:space="preserve">CP </w:t>
      </w:r>
      <w:r>
        <w:rPr>
          <w:rFonts w:eastAsia="宋体" w:hint="eastAsia"/>
          <w:b/>
          <w:bCs/>
          <w:lang w:val="en-US" w:eastAsia="zh-CN"/>
        </w:rPr>
        <w:t>protocol stack</w:t>
      </w:r>
      <w:r>
        <w:rPr>
          <w:rFonts w:hint="eastAsia"/>
          <w:b/>
          <w:bCs/>
          <w:lang w:val="en-US" w:eastAsia="zh-CN"/>
        </w:rPr>
        <w:t>.</w:t>
      </w:r>
    </w:p>
    <w:p w:rsidR="00471EF4" w:rsidRPr="00471EF4" w:rsidRDefault="00471EF4" w:rsidP="00471EF4">
      <w:pPr>
        <w:rPr>
          <w:rFonts w:hint="eastAsia"/>
          <w:b/>
          <w:bCs/>
          <w:lang w:val="en-US" w:eastAsia="zh-CN"/>
        </w:rPr>
      </w:pPr>
      <w:r>
        <w:rPr>
          <w:b/>
          <w:bCs/>
          <w:lang w:val="en-US" w:eastAsia="zh-CN"/>
        </w:rPr>
        <w:t xml:space="preserve">Proposal 7: It’s suggested </w:t>
      </w:r>
      <w:r>
        <w:rPr>
          <w:rFonts w:hint="eastAsia"/>
          <w:b/>
          <w:bCs/>
          <w:lang w:val="en-US" w:eastAsia="zh-CN"/>
        </w:rPr>
        <w:t xml:space="preserve">RLC </w:t>
      </w:r>
      <w:r>
        <w:rPr>
          <w:b/>
          <w:bCs/>
          <w:lang w:val="en-US" w:eastAsia="zh-CN"/>
        </w:rPr>
        <w:t xml:space="preserve">layer </w:t>
      </w:r>
      <w:r>
        <w:rPr>
          <w:rFonts w:hint="eastAsia"/>
          <w:b/>
          <w:bCs/>
          <w:lang w:val="en-US" w:eastAsia="zh-CN"/>
        </w:rPr>
        <w:t xml:space="preserve">is not supported in AIoT </w:t>
      </w:r>
      <w:r>
        <w:rPr>
          <w:b/>
          <w:bCs/>
          <w:lang w:val="en-US" w:eastAsia="zh-CN"/>
        </w:rPr>
        <w:t xml:space="preserve">CP </w:t>
      </w:r>
      <w:r>
        <w:rPr>
          <w:rFonts w:eastAsia="宋体" w:hint="eastAsia"/>
          <w:b/>
          <w:bCs/>
          <w:lang w:val="en-US" w:eastAsia="zh-CN"/>
        </w:rPr>
        <w:t>protocol stack</w:t>
      </w:r>
      <w:r>
        <w:rPr>
          <w:rFonts w:hint="eastAsia"/>
          <w:b/>
          <w:bCs/>
          <w:lang w:val="en-US" w:eastAsia="zh-CN"/>
        </w:rPr>
        <w:t>.</w:t>
      </w:r>
    </w:p>
    <w:p w:rsidR="00961CA1" w:rsidRDefault="0052065D">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rsidR="00961CA1" w:rsidRDefault="006C60AC">
      <w:pPr>
        <w:pStyle w:val="af3"/>
        <w:numPr>
          <w:ilvl w:val="0"/>
          <w:numId w:val="6"/>
        </w:numPr>
        <w:spacing w:before="75" w:beforeAutospacing="0" w:after="75" w:afterAutospacing="0" w:line="315" w:lineRule="atLeast"/>
        <w:rPr>
          <w:rFonts w:eastAsia="宋体" w:cs="Arial"/>
          <w:color w:val="000000"/>
          <w:sz w:val="21"/>
          <w:lang w:val="en-US" w:eastAsia="zh-CN"/>
        </w:rPr>
      </w:pPr>
      <w:r>
        <w:rPr>
          <w:rFonts w:cs="Arial" w:hint="eastAsia"/>
          <w:color w:val="000000"/>
          <w:sz w:val="21"/>
        </w:rPr>
        <w:t>RP-234058</w:t>
      </w:r>
      <w:r>
        <w:rPr>
          <w:rFonts w:eastAsia="宋体"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rsidR="00961CA1" w:rsidRDefault="006C60AC">
      <w:pPr>
        <w:pStyle w:val="af3"/>
        <w:numPr>
          <w:ilvl w:val="0"/>
          <w:numId w:val="6"/>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 xml:space="preserve">3GPP </w:t>
      </w:r>
      <w:r>
        <w:rPr>
          <w:rFonts w:eastAsia="宋体" w:cs="Arial" w:hint="eastAsia"/>
          <w:color w:val="000000"/>
          <w:sz w:val="21"/>
          <w:lang w:val="en-US" w:eastAsia="zh-CN"/>
        </w:rPr>
        <w:t>TR 38848 V18.0.0 (2023-09)</w:t>
      </w:r>
      <w:r>
        <w:rPr>
          <w:rFonts w:eastAsia="宋体" w:cs="Arial"/>
          <w:color w:val="000000"/>
          <w:sz w:val="21"/>
          <w:lang w:val="en-US" w:eastAsia="zh-CN"/>
        </w:rPr>
        <w:t>, Study on Ambient IoT (Internet of</w:t>
      </w:r>
      <w:r>
        <w:rPr>
          <w:rFonts w:eastAsia="宋体" w:cs="Arial"/>
          <w:color w:val="000000"/>
          <w:sz w:val="21"/>
          <w:lang w:val="en-US" w:eastAsia="zh-CN"/>
        </w:rPr>
        <w:t xml:space="preserve"> Things) in RAN</w:t>
      </w:r>
    </w:p>
    <w:p w:rsidR="00961CA1" w:rsidRPr="001A594F" w:rsidRDefault="006C60AC" w:rsidP="001A594F">
      <w:pPr>
        <w:pStyle w:val="af3"/>
        <w:numPr>
          <w:ilvl w:val="0"/>
          <w:numId w:val="6"/>
        </w:numPr>
        <w:spacing w:before="75" w:beforeAutospacing="0" w:after="75" w:afterAutospacing="0" w:line="315" w:lineRule="atLeast"/>
        <w:rPr>
          <w:rFonts w:eastAsia="宋体" w:cs="Arial"/>
          <w:color w:val="000000"/>
          <w:sz w:val="21"/>
          <w:lang w:val="en-US" w:eastAsia="zh-CN"/>
        </w:rPr>
      </w:pPr>
      <w:r>
        <w:rPr>
          <w:rFonts w:eastAsia="宋体" w:cs="Arial" w:hint="eastAsia"/>
          <w:color w:val="000000"/>
          <w:sz w:val="21"/>
          <w:lang w:val="en-US" w:eastAsia="zh-CN"/>
        </w:rPr>
        <w:t>3GPP TR 23.700-13 V0.2.0 (2024-03), Study on Architecture support of Ambient power-enabled Internet of Things</w:t>
      </w:r>
    </w:p>
    <w:sectPr w:rsidR="00961CA1" w:rsidRPr="001A594F">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0AC" w:rsidRDefault="006C60AC">
      <w:pPr>
        <w:spacing w:line="240" w:lineRule="auto"/>
      </w:pPr>
      <w:r>
        <w:separator/>
      </w:r>
    </w:p>
  </w:endnote>
  <w:endnote w:type="continuationSeparator" w:id="0">
    <w:p w:rsidR="006C60AC" w:rsidRDefault="006C60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CA1" w:rsidRDefault="006C60A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61CA1" w:rsidRDefault="00961CA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CA1" w:rsidRDefault="00961CA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65D" w:rsidRDefault="0052065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0AC" w:rsidRDefault="006C60AC">
      <w:pPr>
        <w:spacing w:after="0"/>
      </w:pPr>
      <w:r>
        <w:separator/>
      </w:r>
    </w:p>
  </w:footnote>
  <w:footnote w:type="continuationSeparator" w:id="0">
    <w:p w:rsidR="006C60AC" w:rsidRDefault="006C60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65D" w:rsidRDefault="0052065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CA1" w:rsidRDefault="00961CA1">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65D" w:rsidRDefault="0052065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594F"/>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1EF4"/>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65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AC"/>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CA1"/>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75B"/>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8C6D18"/>
    <w:rsid w:val="019D18DB"/>
    <w:rsid w:val="01BE12FF"/>
    <w:rsid w:val="01C97F9D"/>
    <w:rsid w:val="02355118"/>
    <w:rsid w:val="0276200A"/>
    <w:rsid w:val="02905223"/>
    <w:rsid w:val="03DC3595"/>
    <w:rsid w:val="043E2DAC"/>
    <w:rsid w:val="04B65AC7"/>
    <w:rsid w:val="04C063D7"/>
    <w:rsid w:val="04C80BE4"/>
    <w:rsid w:val="054D2E98"/>
    <w:rsid w:val="066F03DC"/>
    <w:rsid w:val="073D1435"/>
    <w:rsid w:val="07A25937"/>
    <w:rsid w:val="07C22AC8"/>
    <w:rsid w:val="087D49D7"/>
    <w:rsid w:val="094B5A4F"/>
    <w:rsid w:val="098B1EF5"/>
    <w:rsid w:val="09F00BD8"/>
    <w:rsid w:val="0A2501E1"/>
    <w:rsid w:val="0A4D7372"/>
    <w:rsid w:val="0B2C0FB7"/>
    <w:rsid w:val="0C873133"/>
    <w:rsid w:val="0CBA1583"/>
    <w:rsid w:val="0D47430F"/>
    <w:rsid w:val="0D961FE0"/>
    <w:rsid w:val="0DDE633E"/>
    <w:rsid w:val="0E287DE3"/>
    <w:rsid w:val="0E630E58"/>
    <w:rsid w:val="0E6F0740"/>
    <w:rsid w:val="0EAD067B"/>
    <w:rsid w:val="0EF13925"/>
    <w:rsid w:val="0F2B1FED"/>
    <w:rsid w:val="0F321E2D"/>
    <w:rsid w:val="0F586698"/>
    <w:rsid w:val="10DF3115"/>
    <w:rsid w:val="1137566F"/>
    <w:rsid w:val="115B3223"/>
    <w:rsid w:val="1168209E"/>
    <w:rsid w:val="119953D1"/>
    <w:rsid w:val="11A359E6"/>
    <w:rsid w:val="12855FDE"/>
    <w:rsid w:val="131C76E1"/>
    <w:rsid w:val="138E1EB2"/>
    <w:rsid w:val="147E437F"/>
    <w:rsid w:val="1501485D"/>
    <w:rsid w:val="15720415"/>
    <w:rsid w:val="15AA3E44"/>
    <w:rsid w:val="16481B85"/>
    <w:rsid w:val="16F10DB0"/>
    <w:rsid w:val="175D39E6"/>
    <w:rsid w:val="180049CA"/>
    <w:rsid w:val="18653602"/>
    <w:rsid w:val="18685FEA"/>
    <w:rsid w:val="18A941C2"/>
    <w:rsid w:val="18AE37B2"/>
    <w:rsid w:val="18FD7A43"/>
    <w:rsid w:val="19BD4746"/>
    <w:rsid w:val="19E52087"/>
    <w:rsid w:val="1A9B1F53"/>
    <w:rsid w:val="1AD9054A"/>
    <w:rsid w:val="1B3D4012"/>
    <w:rsid w:val="1B481AFB"/>
    <w:rsid w:val="1C520BFC"/>
    <w:rsid w:val="1D235F66"/>
    <w:rsid w:val="1D330706"/>
    <w:rsid w:val="1D665A9E"/>
    <w:rsid w:val="1D6B3F5A"/>
    <w:rsid w:val="1D8D3AB3"/>
    <w:rsid w:val="1E21472F"/>
    <w:rsid w:val="1E2F27DA"/>
    <w:rsid w:val="1E64724C"/>
    <w:rsid w:val="1EB2633F"/>
    <w:rsid w:val="1ED50424"/>
    <w:rsid w:val="1F51614F"/>
    <w:rsid w:val="1FBD4A4A"/>
    <w:rsid w:val="206510F4"/>
    <w:rsid w:val="20705710"/>
    <w:rsid w:val="20FD05AB"/>
    <w:rsid w:val="211E529B"/>
    <w:rsid w:val="224D6C40"/>
    <w:rsid w:val="225C18EF"/>
    <w:rsid w:val="22636BF9"/>
    <w:rsid w:val="22725880"/>
    <w:rsid w:val="229F3D25"/>
    <w:rsid w:val="232660FF"/>
    <w:rsid w:val="247F3404"/>
    <w:rsid w:val="248512BD"/>
    <w:rsid w:val="24CB286B"/>
    <w:rsid w:val="25A05924"/>
    <w:rsid w:val="25A745A9"/>
    <w:rsid w:val="263A1902"/>
    <w:rsid w:val="27181867"/>
    <w:rsid w:val="2728298B"/>
    <w:rsid w:val="274041AA"/>
    <w:rsid w:val="2744098B"/>
    <w:rsid w:val="289E195B"/>
    <w:rsid w:val="2920306C"/>
    <w:rsid w:val="293D6BFB"/>
    <w:rsid w:val="29F413F4"/>
    <w:rsid w:val="29F572ED"/>
    <w:rsid w:val="2A4A4D64"/>
    <w:rsid w:val="2A964895"/>
    <w:rsid w:val="2AA14025"/>
    <w:rsid w:val="2AA823D6"/>
    <w:rsid w:val="2B092A0F"/>
    <w:rsid w:val="2B2348E2"/>
    <w:rsid w:val="2BDE6407"/>
    <w:rsid w:val="2BF5325B"/>
    <w:rsid w:val="2C761C92"/>
    <w:rsid w:val="2C7F2EA6"/>
    <w:rsid w:val="2CD30697"/>
    <w:rsid w:val="2D1E05D5"/>
    <w:rsid w:val="2D5034E4"/>
    <w:rsid w:val="2D9F1A0F"/>
    <w:rsid w:val="2DAB1D3F"/>
    <w:rsid w:val="2DB4770D"/>
    <w:rsid w:val="2E961159"/>
    <w:rsid w:val="2FF6024A"/>
    <w:rsid w:val="3003631E"/>
    <w:rsid w:val="305F1C1A"/>
    <w:rsid w:val="3078124A"/>
    <w:rsid w:val="3090209F"/>
    <w:rsid w:val="30D1263C"/>
    <w:rsid w:val="31DE1118"/>
    <w:rsid w:val="31FC7C11"/>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A26C9B"/>
    <w:rsid w:val="3ACC75E1"/>
    <w:rsid w:val="3ADC5E36"/>
    <w:rsid w:val="3B5721B9"/>
    <w:rsid w:val="3BD619BE"/>
    <w:rsid w:val="3BE47C50"/>
    <w:rsid w:val="3C3F7E0E"/>
    <w:rsid w:val="3C9B197D"/>
    <w:rsid w:val="3CA212B0"/>
    <w:rsid w:val="3D342B6E"/>
    <w:rsid w:val="3DB26FBA"/>
    <w:rsid w:val="3DE84D67"/>
    <w:rsid w:val="3E7838B7"/>
    <w:rsid w:val="3E7A082F"/>
    <w:rsid w:val="3EFC0357"/>
    <w:rsid w:val="3FEA4E7D"/>
    <w:rsid w:val="405E7E2A"/>
    <w:rsid w:val="40AA5F6A"/>
    <w:rsid w:val="41D55858"/>
    <w:rsid w:val="42154C22"/>
    <w:rsid w:val="424010B3"/>
    <w:rsid w:val="42680181"/>
    <w:rsid w:val="43446568"/>
    <w:rsid w:val="437906BF"/>
    <w:rsid w:val="43D9533F"/>
    <w:rsid w:val="43D97B26"/>
    <w:rsid w:val="440B345A"/>
    <w:rsid w:val="44C70D28"/>
    <w:rsid w:val="452560E2"/>
    <w:rsid w:val="454E006C"/>
    <w:rsid w:val="45DB78FF"/>
    <w:rsid w:val="4625557D"/>
    <w:rsid w:val="465173C0"/>
    <w:rsid w:val="47043D16"/>
    <w:rsid w:val="47727391"/>
    <w:rsid w:val="47F1601D"/>
    <w:rsid w:val="48FD3441"/>
    <w:rsid w:val="49613924"/>
    <w:rsid w:val="498254A8"/>
    <w:rsid w:val="49DD7C63"/>
    <w:rsid w:val="49E22B20"/>
    <w:rsid w:val="4A70372C"/>
    <w:rsid w:val="4B3040AF"/>
    <w:rsid w:val="4C081A35"/>
    <w:rsid w:val="4CF24C8C"/>
    <w:rsid w:val="4D786103"/>
    <w:rsid w:val="4ECE0467"/>
    <w:rsid w:val="4F2F25EA"/>
    <w:rsid w:val="4F77635D"/>
    <w:rsid w:val="4FBF6C4D"/>
    <w:rsid w:val="50C46FBB"/>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7CB0749"/>
    <w:rsid w:val="59414843"/>
    <w:rsid w:val="59996800"/>
    <w:rsid w:val="5A0317B2"/>
    <w:rsid w:val="5A5020B9"/>
    <w:rsid w:val="5A9A320F"/>
    <w:rsid w:val="5AF96DFB"/>
    <w:rsid w:val="5B2C56F7"/>
    <w:rsid w:val="5BDF3319"/>
    <w:rsid w:val="5BFA0A7C"/>
    <w:rsid w:val="5C3C0B70"/>
    <w:rsid w:val="5CC762E3"/>
    <w:rsid w:val="5CF94596"/>
    <w:rsid w:val="5D93468D"/>
    <w:rsid w:val="5DA17FA3"/>
    <w:rsid w:val="5EA87B0A"/>
    <w:rsid w:val="5EB119EE"/>
    <w:rsid w:val="5ECD030A"/>
    <w:rsid w:val="5F076D88"/>
    <w:rsid w:val="5F7516C9"/>
    <w:rsid w:val="5F777E2D"/>
    <w:rsid w:val="5F8828F6"/>
    <w:rsid w:val="605524F6"/>
    <w:rsid w:val="60920AA2"/>
    <w:rsid w:val="60A2104F"/>
    <w:rsid w:val="60E45EC4"/>
    <w:rsid w:val="60F3649D"/>
    <w:rsid w:val="626E2D07"/>
    <w:rsid w:val="62B8321C"/>
    <w:rsid w:val="6361590B"/>
    <w:rsid w:val="63766DF5"/>
    <w:rsid w:val="63A965A7"/>
    <w:rsid w:val="63E41E32"/>
    <w:rsid w:val="63E63410"/>
    <w:rsid w:val="640A593F"/>
    <w:rsid w:val="642D0836"/>
    <w:rsid w:val="645A089E"/>
    <w:rsid w:val="646A6694"/>
    <w:rsid w:val="64CF2896"/>
    <w:rsid w:val="64D368DF"/>
    <w:rsid w:val="64ED2F29"/>
    <w:rsid w:val="655F4311"/>
    <w:rsid w:val="65BB6896"/>
    <w:rsid w:val="6684253E"/>
    <w:rsid w:val="66BC18C7"/>
    <w:rsid w:val="66E97154"/>
    <w:rsid w:val="66F9171A"/>
    <w:rsid w:val="674F31CC"/>
    <w:rsid w:val="675D7CA3"/>
    <w:rsid w:val="6761194F"/>
    <w:rsid w:val="67A01566"/>
    <w:rsid w:val="67A84465"/>
    <w:rsid w:val="67C31988"/>
    <w:rsid w:val="67F260FB"/>
    <w:rsid w:val="68FB4BDC"/>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004270"/>
    <w:rsid w:val="7D2A73BF"/>
    <w:rsid w:val="7D5D318E"/>
    <w:rsid w:val="7D8319CF"/>
    <w:rsid w:val="7D87285F"/>
    <w:rsid w:val="7DA27DF5"/>
    <w:rsid w:val="7DDB64D4"/>
    <w:rsid w:val="7DDF5E0F"/>
    <w:rsid w:val="7DEA4005"/>
    <w:rsid w:val="7E5940F2"/>
    <w:rsid w:val="7E5C30AB"/>
    <w:rsid w:val="7E735EC8"/>
    <w:rsid w:val="7EB54B6D"/>
    <w:rsid w:val="7EEB5047"/>
    <w:rsid w:val="7F015532"/>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EEDF21-16BD-4D00-96C1-554E30800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471EF4"/>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0A3E2-CF97-4F6B-9F6A-4809E655F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1391</Words>
  <Characters>7929</Characters>
  <Application>Microsoft Office Word</Application>
  <DocSecurity>0</DocSecurity>
  <Lines>66</Lines>
  <Paragraphs>18</Paragraphs>
  <ScaleCrop>false</ScaleCrop>
  <Company>Hewlett-Packard Company</Company>
  <LinksUpToDate>false</LinksUpToDate>
  <CharactersWithSpaces>9302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6</cp:revision>
  <cp:lastPrinted>2113-01-01T00:00:00Z</cp:lastPrinted>
  <dcterms:created xsi:type="dcterms:W3CDTF">2024-02-06T17:41:00Z</dcterms:created>
  <dcterms:modified xsi:type="dcterms:W3CDTF">2024-04-05T07:48:00Z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